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622408992"/>
        <w:docPartObj>
          <w:docPartGallery w:val="Cover Pages"/>
          <w:docPartUnique/>
        </w:docPartObj>
      </w:sdtPr>
      <w:sdtEndPr/>
      <w:sdtContent>
        <w:tbl>
          <w:tblPr>
            <w:tblW w:w="5000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Layout w:type="fixed"/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1498"/>
            <w:gridCol w:w="8582"/>
          </w:tblGrid>
          <w:tr w:rsidR="00EF4B8C" w:rsidTr="00A062EA">
            <w:trPr>
              <w:trHeight w:val="3960"/>
              <w:jc w:val="center"/>
            </w:trPr>
            <w:tc>
              <w:tcPr>
                <w:tcW w:w="74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F4B8C" w:rsidRDefault="00EF4B8C">
                <w:pPr>
                  <w:pStyle w:val="KeinLeerraum"/>
                </w:pPr>
              </w:p>
            </w:tc>
            <w:tc>
              <w:tcPr>
                <w:tcW w:w="425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115" w:type="dxa"/>
                  <w:bottom w:w="115" w:type="dxa"/>
                </w:tcMar>
                <w:vAlign w:val="bottom"/>
              </w:tcPr>
              <w:p w:rsidR="00EF4B8C" w:rsidRDefault="002D5768" w:rsidP="005F03EB">
                <w:pPr>
                  <w:pStyle w:val="KeinLeerraum"/>
                  <w:rPr>
                    <w:rFonts w:asciiTheme="majorHAnsi" w:eastAsiaTheme="majorEastAsia" w:hAnsiTheme="majorHAnsi" w:cstheme="majorBidi"/>
                    <w:color w:val="775F55" w:themeColor="text2"/>
                    <w:sz w:val="120"/>
                    <w:szCs w:val="12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color w:val="775F55" w:themeColor="text2"/>
                      <w:kern w:val="0"/>
                      <w:sz w:val="72"/>
                      <w:szCs w:val="110"/>
                      <w14:ligatures w14:val="none"/>
                    </w:rPr>
                    <w:alias w:val="Titel"/>
                    <w:id w:val="541102321"/>
                    <w:placeholder>
                      <w:docPart w:val="8A4627BC19484D3896087A6C8665ECE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3731D3">
                      <w:rPr>
                        <w:rFonts w:asciiTheme="majorHAnsi" w:eastAsiaTheme="majorEastAsia" w:hAnsiTheme="majorHAnsi" w:cstheme="majorBidi"/>
                        <w:caps/>
                        <w:color w:val="775F55" w:themeColor="text2"/>
                        <w:kern w:val="0"/>
                        <w:sz w:val="72"/>
                        <w:szCs w:val="110"/>
                        <w14:ligatures w14:val="none"/>
                      </w:rPr>
                      <w:t>Neues ERP für TTE</w:t>
                    </w:r>
                  </w:sdtContent>
                </w:sdt>
              </w:p>
            </w:tc>
          </w:tr>
          <w:tr w:rsidR="00EF4B8C" w:rsidTr="00A062EA">
            <w:trPr>
              <w:jc w:val="center"/>
            </w:trPr>
            <w:tc>
              <w:tcPr>
                <w:tcW w:w="74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F4B8C" w:rsidRDefault="00EF4B8C">
                <w:pPr>
                  <w:pStyle w:val="KeinLeerraum"/>
                  <w:rPr>
                    <w:color w:val="EBDDC3" w:themeColor="background2"/>
                  </w:rPr>
                </w:pPr>
              </w:p>
            </w:tc>
            <w:tc>
              <w:tcPr>
                <w:tcW w:w="425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72" w:type="dxa"/>
                  <w:bottom w:w="216" w:type="dxa"/>
                  <w:right w:w="0" w:type="dxa"/>
                </w:tcMar>
                <w:vAlign w:val="bottom"/>
              </w:tcPr>
              <w:p w:rsidR="00EF4B8C" w:rsidRDefault="00F26788">
                <w:r w:rsidRPr="00F26788">
                  <w:rPr>
                    <w:noProof/>
                  </w:rPr>
                  <w:drawing>
                    <wp:inline distT="0" distB="0" distL="0" distR="0" wp14:anchorId="39EB5FEB" wp14:editId="3BC2C728">
                      <wp:extent cx="2371725" cy="2265051"/>
                      <wp:effectExtent l="0" t="0" r="0" b="1905"/>
                      <wp:docPr id="8" name="Grafi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Grafik 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059"/>
                              <a:stretch/>
                            </pic:blipFill>
                            <pic:spPr>
                              <a:xfrm>
                                <a:off x="0" y="0"/>
                                <a:ext cx="2388509" cy="2281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F4B8C" w:rsidTr="00A062EA">
            <w:trPr>
              <w:trHeight w:val="864"/>
              <w:jc w:val="center"/>
            </w:trPr>
            <w:tc>
              <w:tcPr>
                <w:tcW w:w="743" w:type="pct"/>
                <w:tcBorders>
                  <w:top w:val="nil"/>
                  <w:left w:val="nil"/>
                  <w:bottom w:val="nil"/>
                </w:tcBorders>
                <w:shd w:val="clear" w:color="auto" w:fill="DD8047" w:themeFill="accent2"/>
                <w:vAlign w:val="center"/>
              </w:tcPr>
              <w:p w:rsidR="00EF4B8C" w:rsidRDefault="00EF4B8C" w:rsidP="007B0AA6">
                <w:pPr>
                  <w:pStyle w:val="KeinLeerraum"/>
                  <w:jc w:val="center"/>
                  <w:rPr>
                    <w:color w:val="FFFFFF" w:themeColor="background1"/>
                    <w:sz w:val="32"/>
                    <w:szCs w:val="32"/>
                  </w:rPr>
                </w:pPr>
              </w:p>
            </w:tc>
            <w:tc>
              <w:tcPr>
                <w:tcW w:w="4257" w:type="pct"/>
                <w:tcBorders>
                  <w:top w:val="nil"/>
                  <w:bottom w:val="nil"/>
                  <w:right w:val="nil"/>
                </w:tcBorders>
                <w:shd w:val="clear" w:color="auto" w:fill="94B6D2" w:themeFill="accent1"/>
                <w:tcMar>
                  <w:left w:w="216" w:type="dxa"/>
                </w:tcMar>
                <w:vAlign w:val="center"/>
              </w:tcPr>
              <w:p w:rsidR="00EF4B8C" w:rsidRDefault="002D5768" w:rsidP="00F553BC">
                <w:pPr>
                  <w:pStyle w:val="KeinLeerraum"/>
                  <w:rPr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</w:rPr>
                    <w:alias w:val="Untertitel"/>
                    <w:id w:val="541102329"/>
                    <w:placeholder>
                      <w:docPart w:val="858026AE465C4FF2BEE834AACCD9C463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F553BC">
                      <w:rPr>
                        <w:color w:val="FFFFFF" w:themeColor="background1"/>
                        <w:sz w:val="40"/>
                        <w:szCs w:val="40"/>
                      </w:rPr>
                      <w:t>Projektumfangsbeschreibung</w:t>
                    </w:r>
                  </w:sdtContent>
                </w:sdt>
                <w:r w:rsidR="005F03EB">
                  <w:rPr>
                    <w:color w:val="FFFFFF" w:themeColor="background1"/>
                    <w:sz w:val="40"/>
                    <w:szCs w:val="40"/>
                  </w:rPr>
                  <w:t xml:space="preserve"> (Scope Statement)</w:t>
                </w:r>
              </w:p>
            </w:tc>
          </w:tr>
          <w:tr w:rsidR="00EF4B8C" w:rsidTr="00A062EA">
            <w:trPr>
              <w:jc w:val="center"/>
            </w:trPr>
            <w:tc>
              <w:tcPr>
                <w:tcW w:w="74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F4B8C" w:rsidRDefault="00EF4B8C">
                <w:pPr>
                  <w:pStyle w:val="KeinLeerraum"/>
                  <w:rPr>
                    <w:color w:val="FFFFFF" w:themeColor="background1"/>
                    <w:sz w:val="36"/>
                    <w:szCs w:val="36"/>
                  </w:rPr>
                </w:pPr>
              </w:p>
            </w:tc>
            <w:tc>
              <w:tcPr>
                <w:tcW w:w="425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:rsidR="007B0AA6" w:rsidRDefault="007B0AA6">
                <w:pPr>
                  <w:pStyle w:val="KeinLeerraum"/>
                  <w:spacing w:line="360" w:lineRule="auto"/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</w:pPr>
                <w:r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  <w:t xml:space="preserve">Projektleiter </w:t>
                </w:r>
                <w:r w:rsidR="005F03EB"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  <w:t xml:space="preserve">–ich- </w:t>
                </w:r>
                <w:r w:rsidR="00007555"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  <w:t xml:space="preserve"> / </w:t>
                </w:r>
                <w:proofErr w:type="spellStart"/>
                <w:r w:rsidR="00F553BC"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  <w:t>ar</w:t>
                </w:r>
                <w:proofErr w:type="spellEnd"/>
                <w:r w:rsidR="00F553BC"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  <w:t>-e-</w:t>
                </w:r>
                <w:proofErr w:type="spellStart"/>
                <w:r w:rsidR="00F553BC"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  <w:t>pee</w:t>
                </w:r>
                <w:proofErr w:type="spellEnd"/>
                <w:r w:rsidR="00F553BC"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  <w:t xml:space="preserve"> GmbH</w:t>
                </w:r>
              </w:p>
              <w:p w:rsidR="00F553BC" w:rsidRDefault="005E0AD6">
                <w:pPr>
                  <w:pStyle w:val="KeinLeerraum"/>
                  <w:spacing w:line="360" w:lineRule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Version 1.</w:t>
                </w:r>
                <w:r w:rsidR="00F26788">
                  <w:rPr>
                    <w:sz w:val="26"/>
                    <w:szCs w:val="26"/>
                  </w:rPr>
                  <w:t>0</w:t>
                </w:r>
                <w:r w:rsidR="00F553BC">
                  <w:rPr>
                    <w:sz w:val="26"/>
                    <w:szCs w:val="26"/>
                  </w:rPr>
                  <w:t xml:space="preserve"> </w:t>
                </w:r>
                <w:r w:rsidR="005F03EB">
                  <w:rPr>
                    <w:sz w:val="26"/>
                    <w:szCs w:val="26"/>
                  </w:rPr>
                  <w:t>von „heute“</w:t>
                </w:r>
              </w:p>
              <w:p w:rsidR="00007555" w:rsidRDefault="00007555">
                <w:pPr>
                  <w:pStyle w:val="KeinLeerraum"/>
                  <w:spacing w:line="360" w:lineRule="auto"/>
                  <w:rPr>
                    <w:sz w:val="26"/>
                    <w:szCs w:val="26"/>
                  </w:rPr>
                </w:pPr>
              </w:p>
              <w:p w:rsidR="00EF4B8C" w:rsidRDefault="00A97C6A" w:rsidP="00F26788">
                <w:pPr>
                  <w:pStyle w:val="KeinLeerraum"/>
                  <w:spacing w:line="360" w:lineRule="auto"/>
                  <w:rPr>
                    <w:rFonts w:asciiTheme="majorHAnsi" w:eastAsiaTheme="majorEastAsia" w:hAnsiTheme="majorHAnsi" w:cstheme="majorBidi"/>
                    <w:i/>
                    <w:iCs/>
                    <w:color w:val="775F55" w:themeColor="text2"/>
                    <w:sz w:val="26"/>
                    <w:szCs w:val="26"/>
                  </w:rPr>
                </w:pPr>
                <w:r w:rsidRPr="00A97C6A">
                  <w:rPr>
                    <w:rFonts w:asciiTheme="majorHAnsi" w:eastAsiaTheme="majorEastAsia" w:hAnsiTheme="majorHAnsi" w:cstheme="majorBidi"/>
                    <w:color w:val="BFBFBF" w:themeColor="background1" w:themeShade="BF"/>
                    <w:sz w:val="26"/>
                    <w:szCs w:val="26"/>
                  </w:rPr>
                  <w:t xml:space="preserve">© Gita GmbH, Herrsching   Schulungsmaterial  </w:t>
                </w:r>
                <w:r w:rsidR="00E974FF">
                  <w:rPr>
                    <w:rFonts w:asciiTheme="majorHAnsi" w:eastAsiaTheme="majorEastAsia" w:hAnsiTheme="majorHAnsi" w:cstheme="majorBidi"/>
                    <w:color w:val="BFBFBF" w:themeColor="background1" w:themeShade="BF"/>
                    <w:sz w:val="26"/>
                    <w:szCs w:val="26"/>
                  </w:rPr>
                  <w:br/>
                </w:r>
                <w:hyperlink r:id="rId12" w:history="1">
                  <w:r w:rsidRPr="00A97C6A">
                    <w:rPr>
                      <w:rStyle w:val="Hyperlink"/>
                      <w:rFonts w:asciiTheme="majorHAnsi" w:eastAsiaTheme="majorEastAsia" w:hAnsiTheme="majorHAnsi" w:cstheme="majorBidi"/>
                      <w:color w:val="BFBFBF" w:themeColor="background1" w:themeShade="BF"/>
                      <w:sz w:val="26"/>
                      <w:szCs w:val="26"/>
                    </w:rPr>
                    <w:t>www.</w:t>
                  </w:r>
                  <w:r w:rsidR="00760C3B">
                    <w:rPr>
                      <w:rStyle w:val="Hyperlink"/>
                      <w:rFonts w:asciiTheme="majorHAnsi" w:eastAsiaTheme="majorEastAsia" w:hAnsiTheme="majorHAnsi" w:cstheme="majorBidi"/>
                      <w:color w:val="BFBFBF" w:themeColor="background1" w:themeShade="BF"/>
                      <w:sz w:val="26"/>
                      <w:szCs w:val="26"/>
                    </w:rPr>
                    <w:t>wuttke</w:t>
                  </w:r>
                  <w:r w:rsidR="00E974FF">
                    <w:rPr>
                      <w:rStyle w:val="Hyperlink"/>
                      <w:rFonts w:asciiTheme="majorHAnsi" w:eastAsiaTheme="majorEastAsia" w:hAnsiTheme="majorHAnsi" w:cstheme="majorBidi"/>
                      <w:color w:val="BFBFBF" w:themeColor="background1" w:themeShade="BF"/>
                      <w:sz w:val="26"/>
                      <w:szCs w:val="26"/>
                    </w:rPr>
                    <w:t>.</w:t>
                  </w:r>
                  <w:r w:rsidR="00760C3B">
                    <w:rPr>
                      <w:rStyle w:val="Hyperlink"/>
                      <w:rFonts w:asciiTheme="majorHAnsi" w:eastAsiaTheme="majorEastAsia" w:hAnsiTheme="majorHAnsi" w:cstheme="majorBidi"/>
                      <w:color w:val="BFBFBF" w:themeColor="background1" w:themeShade="BF"/>
                      <w:sz w:val="26"/>
                      <w:szCs w:val="26"/>
                    </w:rPr>
                    <w:t>team</w:t>
                  </w:r>
                </w:hyperlink>
              </w:p>
            </w:tc>
          </w:tr>
        </w:tbl>
        <w:p w:rsidR="00D018AA" w:rsidRDefault="00D018AA">
          <w:pPr>
            <w:spacing w:after="200" w:line="276" w:lineRule="auto"/>
          </w:pPr>
        </w:p>
        <w:p w:rsidR="00D018AA" w:rsidRDefault="00D018AA">
          <w:pPr>
            <w:spacing w:after="200" w:line="276" w:lineRule="auto"/>
          </w:pPr>
          <w:r>
            <w:br w:type="page"/>
          </w:r>
        </w:p>
        <w:p w:rsidR="00EF4B8C" w:rsidRDefault="002D5768">
          <w:pPr>
            <w:spacing w:after="200" w:line="276" w:lineRule="auto"/>
          </w:pPr>
        </w:p>
      </w:sdtContent>
    </w:sdt>
    <w:p w:rsidR="00EF4B8C" w:rsidRDefault="002D5768">
      <w:pPr>
        <w:pStyle w:val="Titel"/>
      </w:pPr>
      <w:sdt>
        <w:sdtPr>
          <w:alias w:val="Titel"/>
          <w:id w:val="-105569718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3731D3">
            <w:t>Neues ERP für TTE</w:t>
          </w:r>
        </w:sdtContent>
      </w:sdt>
    </w:p>
    <w:p w:rsidR="00EF4B8C" w:rsidRDefault="00EF4B8C">
      <w:pPr>
        <w:pStyle w:val="Titel"/>
        <w:rPr>
          <w:rFonts w:asciiTheme="majorHAnsi" w:eastAsiaTheme="majorEastAsia" w:hAnsiTheme="majorHAnsi" w:cstheme="majorBidi"/>
          <w:b/>
          <w:bCs/>
          <w:caps/>
          <w:color w:val="DD8047" w:themeColor="accent2"/>
          <w:spacing w:val="50"/>
          <w:sz w:val="24"/>
          <w:szCs w:val="22"/>
        </w:rPr>
      </w:pPr>
    </w:p>
    <w:sdt>
      <w:sdtPr>
        <w:id w:val="219697527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EF4B8C" w:rsidRDefault="00F553BC">
          <w:pPr>
            <w:pStyle w:val="Untertitel"/>
          </w:pPr>
          <w:r>
            <w:t>Projektumfangsbeschreibung</w:t>
          </w:r>
        </w:p>
      </w:sdtContent>
    </w:sdt>
    <w:p w:rsidR="00DA7E05" w:rsidRDefault="00DA7E05" w:rsidP="00377FA4">
      <w:pPr>
        <w:pStyle w:val="berschrift1"/>
      </w:pPr>
      <w:r>
        <w:t>Ausgangslage</w:t>
      </w:r>
    </w:p>
    <w:p w:rsidR="00F553BC" w:rsidRDefault="005F03EB" w:rsidP="00F553BC">
      <w:proofErr w:type="spellStart"/>
      <w:r>
        <w:t>TaTu</w:t>
      </w:r>
      <w:proofErr w:type="spellEnd"/>
      <w:r>
        <w:t xml:space="preserve"> Enter</w:t>
      </w:r>
      <w:r w:rsidR="00F553BC">
        <w:t xml:space="preserve">prises (TTE) aus </w:t>
      </w:r>
      <w:proofErr w:type="spellStart"/>
      <w:r w:rsidR="00F553BC">
        <w:t>Taka</w:t>
      </w:r>
      <w:proofErr w:type="spellEnd"/>
      <w:r w:rsidR="00F553BC">
        <w:t>-</w:t>
      </w:r>
      <w:proofErr w:type="spellStart"/>
      <w:r w:rsidR="00F553BC">
        <w:t>Tuka</w:t>
      </w:r>
      <w:proofErr w:type="spellEnd"/>
      <w:r w:rsidR="00F553BC">
        <w:t xml:space="preserve">-Land </w:t>
      </w:r>
      <w:proofErr w:type="gramStart"/>
      <w:r w:rsidR="00F553BC">
        <w:t>bereitet</w:t>
      </w:r>
      <w:proofErr w:type="gramEnd"/>
      <w:r w:rsidR="00F553BC">
        <w:t xml:space="preserve"> einen Relaunch seiner kompletten Onlinepräsenz vor und muss bei dieser Gelegenheit auch das alte ERP-System ersetzen. Wir sind beauftragt worden:</w:t>
      </w:r>
    </w:p>
    <w:p w:rsidR="00F553BC" w:rsidRDefault="00F553BC" w:rsidP="00F553BC">
      <w:pPr>
        <w:pStyle w:val="Listenabsatz"/>
        <w:numPr>
          <w:ilvl w:val="0"/>
          <w:numId w:val="37"/>
        </w:numPr>
      </w:pPr>
      <w:r>
        <w:t>123 Lizenzen unserer ERP-Software zu liefern</w:t>
      </w:r>
    </w:p>
    <w:p w:rsidR="003F722C" w:rsidRDefault="003F722C" w:rsidP="00F553BC">
      <w:pPr>
        <w:pStyle w:val="Listenabsatz"/>
        <w:numPr>
          <w:ilvl w:val="0"/>
          <w:numId w:val="37"/>
        </w:numPr>
      </w:pPr>
      <w:r>
        <w:t>30 PT Einführungsbegleitung zu leisten inkl.</w:t>
      </w:r>
    </w:p>
    <w:p w:rsidR="00F553BC" w:rsidRDefault="00F553BC" w:rsidP="003F722C">
      <w:pPr>
        <w:pStyle w:val="Listenabsatz"/>
        <w:numPr>
          <w:ilvl w:val="1"/>
          <w:numId w:val="37"/>
        </w:numPr>
      </w:pPr>
      <w:r>
        <w:t xml:space="preserve">4 PT </w:t>
      </w:r>
      <w:r w:rsidR="003F722C">
        <w:t>Rechnungserstellungsmodul</w:t>
      </w:r>
    </w:p>
    <w:p w:rsidR="003F722C" w:rsidRDefault="003F722C" w:rsidP="003F722C">
      <w:pPr>
        <w:pStyle w:val="Listenabsatz"/>
        <w:numPr>
          <w:ilvl w:val="1"/>
          <w:numId w:val="37"/>
        </w:numPr>
      </w:pPr>
      <w:r>
        <w:t>10 PT Customizing der User Interfaces</w:t>
      </w:r>
    </w:p>
    <w:p w:rsidR="00F553BC" w:rsidRDefault="003F722C" w:rsidP="003F722C">
      <w:pPr>
        <w:pStyle w:val="Listenabsatz"/>
        <w:numPr>
          <w:ilvl w:val="1"/>
          <w:numId w:val="37"/>
        </w:numPr>
      </w:pPr>
      <w:r>
        <w:t>3 PT</w:t>
      </w:r>
      <w:r w:rsidR="00F553BC">
        <w:t xml:space="preserve"> </w:t>
      </w:r>
      <w:r>
        <w:t xml:space="preserve">2-3 </w:t>
      </w:r>
      <w:r w:rsidR="00F553BC">
        <w:t xml:space="preserve">Key User zu schulen </w:t>
      </w:r>
    </w:p>
    <w:p w:rsidR="003F722C" w:rsidRDefault="003F722C" w:rsidP="003F722C">
      <w:pPr>
        <w:pStyle w:val="Listenabsatz"/>
        <w:numPr>
          <w:ilvl w:val="1"/>
          <w:numId w:val="37"/>
        </w:numPr>
      </w:pPr>
      <w:r>
        <w:t>5 PT Vor-Ort-Betreuung nach Go-Live</w:t>
      </w:r>
    </w:p>
    <w:p w:rsidR="003F722C" w:rsidRDefault="003F722C" w:rsidP="003F722C">
      <w:pPr>
        <w:pStyle w:val="Listenabsatz"/>
        <w:numPr>
          <w:ilvl w:val="1"/>
          <w:numId w:val="37"/>
        </w:numPr>
      </w:pPr>
      <w:r>
        <w:t>D.h. 8 PT Grundinstallation &amp; weitere Anpassungen</w:t>
      </w:r>
    </w:p>
    <w:p w:rsidR="00F553BC" w:rsidRDefault="00F553BC" w:rsidP="00F553BC">
      <w:pPr>
        <w:pStyle w:val="Listenabsatz"/>
        <w:numPr>
          <w:ilvl w:val="0"/>
          <w:numId w:val="37"/>
        </w:numPr>
      </w:pPr>
      <w:r>
        <w:t>Projektvolumen: 500 TEUR Liz</w:t>
      </w:r>
      <w:r w:rsidR="003F722C">
        <w:t>, 36 TEUR DL (1.200 EUR Tagessatz)</w:t>
      </w:r>
    </w:p>
    <w:p w:rsidR="00A7089A" w:rsidRPr="005F03EB" w:rsidRDefault="005F03EB" w:rsidP="00F553BC">
      <w:pPr>
        <w:pStyle w:val="Listenabsatz"/>
        <w:numPr>
          <w:ilvl w:val="0"/>
          <w:numId w:val="37"/>
        </w:numPr>
        <w:rPr>
          <w:lang w:val="en-US"/>
        </w:rPr>
      </w:pPr>
      <w:r>
        <w:rPr>
          <w:lang w:val="en-US"/>
        </w:rPr>
        <w:t xml:space="preserve">Go-Live-Termin: in 4 </w:t>
      </w:r>
      <w:proofErr w:type="spellStart"/>
      <w:r>
        <w:rPr>
          <w:lang w:val="en-US"/>
        </w:rPr>
        <w:t>Monaten</w:t>
      </w:r>
      <w:proofErr w:type="spellEnd"/>
    </w:p>
    <w:p w:rsidR="005F03EB" w:rsidRPr="005F03EB" w:rsidRDefault="005F03EB" w:rsidP="005F03EB">
      <w:pPr>
        <w:pStyle w:val="berschrift1"/>
      </w:pPr>
      <w:r>
        <w:t>Ziele</w:t>
      </w:r>
      <w:r w:rsidR="00A163F2">
        <w:t xml:space="preserve"> </w:t>
      </w:r>
      <w:r w:rsidR="00891669">
        <w:t>des projekts</w:t>
      </w:r>
      <w:r>
        <w:t xml:space="preserve"> aus Sicht des Auftraggebers</w:t>
      </w:r>
    </w:p>
    <w:p w:rsidR="005F03EB" w:rsidRPr="005F03EB" w:rsidRDefault="005F03EB" w:rsidP="005F03EB">
      <w:pPr>
        <w:pStyle w:val="Listenabsatz"/>
        <w:numPr>
          <w:ilvl w:val="0"/>
          <w:numId w:val="43"/>
        </w:numPr>
        <w:rPr>
          <w:sz w:val="24"/>
        </w:rPr>
      </w:pPr>
      <w:r w:rsidRPr="005F03EB">
        <w:rPr>
          <w:sz w:val="24"/>
        </w:rPr>
        <w:t>ZIEL 1 Neue Onlinepräsenz = besseres Image</w:t>
      </w:r>
    </w:p>
    <w:p w:rsidR="005F03EB" w:rsidRPr="005F03EB" w:rsidRDefault="005F03EB" w:rsidP="005F03EB">
      <w:pPr>
        <w:pStyle w:val="Listenabsatz"/>
        <w:numPr>
          <w:ilvl w:val="0"/>
          <w:numId w:val="43"/>
        </w:numPr>
        <w:rPr>
          <w:sz w:val="24"/>
        </w:rPr>
      </w:pPr>
      <w:r w:rsidRPr="005F03EB">
        <w:rPr>
          <w:sz w:val="24"/>
        </w:rPr>
        <w:t>ZIEL 2 Mehr Umsatz durch performantere Systeme</w:t>
      </w:r>
    </w:p>
    <w:p w:rsidR="005F03EB" w:rsidRPr="005F03EB" w:rsidRDefault="005F03EB" w:rsidP="005F03EB">
      <w:pPr>
        <w:pStyle w:val="Listenabsatz"/>
        <w:numPr>
          <w:ilvl w:val="0"/>
          <w:numId w:val="43"/>
        </w:numPr>
        <w:rPr>
          <w:sz w:val="24"/>
        </w:rPr>
      </w:pPr>
      <w:r w:rsidRPr="005F03EB">
        <w:rPr>
          <w:sz w:val="24"/>
        </w:rPr>
        <w:t>ZIEL 3 Effizienteres Arbeiten, Mitarbeiter schaffen mehr</w:t>
      </w:r>
    </w:p>
    <w:p w:rsidR="005F03EB" w:rsidRPr="005F03EB" w:rsidRDefault="005F03EB" w:rsidP="005F03EB">
      <w:pPr>
        <w:pStyle w:val="Listenabsatz"/>
        <w:numPr>
          <w:ilvl w:val="0"/>
          <w:numId w:val="43"/>
        </w:numPr>
        <w:rPr>
          <w:sz w:val="24"/>
        </w:rPr>
      </w:pPr>
      <w:r w:rsidRPr="005F03EB">
        <w:rPr>
          <w:sz w:val="24"/>
        </w:rPr>
        <w:t>ZIEL 4 Kosteneinsparungen durch Prozessverbesserungen</w:t>
      </w:r>
    </w:p>
    <w:p w:rsidR="005F03EB" w:rsidRDefault="005F03EB" w:rsidP="005F03EB">
      <w:pPr>
        <w:pStyle w:val="berschrift1"/>
      </w:pPr>
      <w:r>
        <w:t>Liefergegenstände</w:t>
      </w:r>
    </w:p>
    <w:p w:rsidR="005F03EB" w:rsidRPr="005F03EB" w:rsidRDefault="005F03EB" w:rsidP="005F03EB">
      <w:pPr>
        <w:pStyle w:val="Listenabsatz"/>
        <w:numPr>
          <w:ilvl w:val="0"/>
          <w:numId w:val="42"/>
        </w:numPr>
        <w:rPr>
          <w:sz w:val="24"/>
        </w:rPr>
      </w:pPr>
      <w:r w:rsidRPr="005F03EB">
        <w:rPr>
          <w:sz w:val="24"/>
        </w:rPr>
        <w:t>Lauffähiges ERP-System</w:t>
      </w:r>
    </w:p>
    <w:p w:rsidR="005F03EB" w:rsidRPr="005F03EB" w:rsidRDefault="005F03EB" w:rsidP="005F03EB">
      <w:pPr>
        <w:pStyle w:val="Listenabsatz"/>
        <w:numPr>
          <w:ilvl w:val="0"/>
          <w:numId w:val="42"/>
        </w:numPr>
        <w:rPr>
          <w:sz w:val="24"/>
        </w:rPr>
      </w:pPr>
      <w:r w:rsidRPr="005F03EB">
        <w:rPr>
          <w:sz w:val="24"/>
        </w:rPr>
        <w:t>Kunden-spezifische Anpassung</w:t>
      </w:r>
    </w:p>
    <w:p w:rsidR="005F03EB" w:rsidRPr="005F03EB" w:rsidRDefault="005F03EB" w:rsidP="005F03EB">
      <w:pPr>
        <w:pStyle w:val="Listenabsatz"/>
        <w:numPr>
          <w:ilvl w:val="0"/>
          <w:numId w:val="42"/>
        </w:numPr>
        <w:rPr>
          <w:sz w:val="24"/>
        </w:rPr>
      </w:pPr>
      <w:r w:rsidRPr="005F03EB">
        <w:rPr>
          <w:sz w:val="24"/>
        </w:rPr>
        <w:t>Einführung</w:t>
      </w:r>
    </w:p>
    <w:p w:rsidR="005F03EB" w:rsidRPr="005F03EB" w:rsidRDefault="005F03EB" w:rsidP="005F03EB">
      <w:pPr>
        <w:pStyle w:val="Listenabsatz"/>
        <w:numPr>
          <w:ilvl w:val="0"/>
          <w:numId w:val="42"/>
        </w:numPr>
        <w:rPr>
          <w:sz w:val="24"/>
        </w:rPr>
      </w:pPr>
      <w:r w:rsidRPr="005F03EB">
        <w:rPr>
          <w:sz w:val="24"/>
        </w:rPr>
        <w:t>Key User Schulung</w:t>
      </w:r>
    </w:p>
    <w:p w:rsidR="005F03EB" w:rsidRPr="005F03EB" w:rsidRDefault="005F03EB" w:rsidP="005F03EB">
      <w:pPr>
        <w:pStyle w:val="Listenabsatz"/>
        <w:numPr>
          <w:ilvl w:val="0"/>
          <w:numId w:val="42"/>
        </w:numPr>
        <w:rPr>
          <w:sz w:val="24"/>
        </w:rPr>
      </w:pPr>
      <w:r w:rsidRPr="005F03EB">
        <w:rPr>
          <w:sz w:val="24"/>
        </w:rPr>
        <w:t>Vor-Ort-Betreuung</w:t>
      </w:r>
    </w:p>
    <w:p w:rsidR="005F03EB" w:rsidRPr="005F03EB" w:rsidRDefault="005F03EB" w:rsidP="005F03EB">
      <w:pPr>
        <w:pStyle w:val="Listenabsatz"/>
        <w:numPr>
          <w:ilvl w:val="0"/>
          <w:numId w:val="42"/>
        </w:numPr>
        <w:rPr>
          <w:sz w:val="24"/>
        </w:rPr>
      </w:pPr>
      <w:r w:rsidRPr="005F03EB">
        <w:rPr>
          <w:sz w:val="24"/>
        </w:rPr>
        <w:t>Übergabe Mehrsprachigkeit an Entwicklung</w:t>
      </w:r>
    </w:p>
    <w:p w:rsidR="00084902" w:rsidRDefault="00084902">
      <w:pPr>
        <w:spacing w:after="200" w:line="276" w:lineRule="auto"/>
        <w:rPr>
          <w:rFonts w:asciiTheme="majorHAnsi" w:hAnsiTheme="majorHAnsi"/>
          <w:caps/>
          <w:color w:val="775F55" w:themeColor="text2"/>
          <w:sz w:val="32"/>
          <w:szCs w:val="32"/>
        </w:rPr>
      </w:pPr>
      <w:r>
        <w:br w:type="page"/>
      </w:r>
    </w:p>
    <w:p w:rsidR="003F722C" w:rsidRPr="003F722C" w:rsidRDefault="003F722C" w:rsidP="003F722C">
      <w:pPr>
        <w:pStyle w:val="berschrift1"/>
      </w:pPr>
      <w:r>
        <w:lastRenderedPageBreak/>
        <w:t>Projektziele &amp; Liefergegenstände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232"/>
        <w:gridCol w:w="1341"/>
        <w:gridCol w:w="1341"/>
        <w:gridCol w:w="1341"/>
      </w:tblGrid>
      <w:tr w:rsidR="00084902" w:rsidTr="005F03EB">
        <w:tc>
          <w:tcPr>
            <w:tcW w:w="2263" w:type="dxa"/>
          </w:tcPr>
          <w:p w:rsidR="00084902" w:rsidRDefault="00084902" w:rsidP="003F722C">
            <w:r>
              <w:t>Projektziele des Sponsors</w:t>
            </w:r>
          </w:p>
        </w:tc>
        <w:tc>
          <w:tcPr>
            <w:tcW w:w="1276" w:type="dxa"/>
          </w:tcPr>
          <w:p w:rsidR="00084902" w:rsidRDefault="00084902" w:rsidP="003F722C">
            <w:r>
              <w:t>LG 1</w:t>
            </w:r>
          </w:p>
          <w:p w:rsidR="00084902" w:rsidRDefault="00084902" w:rsidP="003F722C">
            <w:r>
              <w:t>Lauffähiges ERP-System</w:t>
            </w:r>
          </w:p>
        </w:tc>
        <w:tc>
          <w:tcPr>
            <w:tcW w:w="1276" w:type="dxa"/>
          </w:tcPr>
          <w:p w:rsidR="00084902" w:rsidRDefault="00084902" w:rsidP="003F722C">
            <w:r>
              <w:t>LG2</w:t>
            </w:r>
          </w:p>
          <w:p w:rsidR="00084902" w:rsidRDefault="00084902" w:rsidP="003F722C">
            <w:r>
              <w:t>Kunden</w:t>
            </w:r>
            <w:r w:rsidR="00EE48DF">
              <w:t>-</w:t>
            </w:r>
            <w:r>
              <w:t>spez</w:t>
            </w:r>
            <w:r w:rsidR="00EE48DF">
              <w:t>ifische Anpassung</w:t>
            </w:r>
          </w:p>
        </w:tc>
        <w:tc>
          <w:tcPr>
            <w:tcW w:w="1232" w:type="dxa"/>
          </w:tcPr>
          <w:p w:rsidR="00084902" w:rsidRDefault="00084902" w:rsidP="003F722C">
            <w:r>
              <w:t>LG 3</w:t>
            </w:r>
          </w:p>
          <w:p w:rsidR="00084902" w:rsidRDefault="00084902" w:rsidP="003F722C">
            <w:r>
              <w:t>Einführung</w:t>
            </w:r>
          </w:p>
        </w:tc>
        <w:tc>
          <w:tcPr>
            <w:tcW w:w="1341" w:type="dxa"/>
          </w:tcPr>
          <w:p w:rsidR="00084902" w:rsidRDefault="00084902" w:rsidP="003F722C">
            <w:r>
              <w:t>LG 4</w:t>
            </w:r>
          </w:p>
          <w:p w:rsidR="00084902" w:rsidRDefault="00084902" w:rsidP="003F722C">
            <w:r>
              <w:t>Key User Schulung</w:t>
            </w:r>
          </w:p>
        </w:tc>
        <w:tc>
          <w:tcPr>
            <w:tcW w:w="1341" w:type="dxa"/>
          </w:tcPr>
          <w:p w:rsidR="00084902" w:rsidRDefault="00084902" w:rsidP="003F722C">
            <w:r>
              <w:t>LG 5</w:t>
            </w:r>
          </w:p>
          <w:p w:rsidR="00084902" w:rsidRDefault="00084902" w:rsidP="003F722C">
            <w:r>
              <w:t>Vor-Ort-Betreuung</w:t>
            </w:r>
          </w:p>
        </w:tc>
        <w:tc>
          <w:tcPr>
            <w:tcW w:w="1341" w:type="dxa"/>
          </w:tcPr>
          <w:p w:rsidR="00084902" w:rsidRDefault="00084902" w:rsidP="003F722C">
            <w:r>
              <w:t>LG 6</w:t>
            </w:r>
          </w:p>
          <w:p w:rsidR="00084902" w:rsidRDefault="00084902" w:rsidP="00EE48DF">
            <w:r>
              <w:t xml:space="preserve">Übergabe Mehrsprachigkeit </w:t>
            </w:r>
            <w:r w:rsidR="00EE48DF">
              <w:t>an DEV</w:t>
            </w:r>
          </w:p>
        </w:tc>
      </w:tr>
      <w:tr w:rsidR="00084902" w:rsidTr="005F03EB">
        <w:tc>
          <w:tcPr>
            <w:tcW w:w="2263" w:type="dxa"/>
          </w:tcPr>
          <w:p w:rsidR="009F2A12" w:rsidRDefault="009F2A12" w:rsidP="003F722C">
            <w:r>
              <w:t>ZIEL 1</w:t>
            </w:r>
          </w:p>
          <w:p w:rsidR="00084902" w:rsidRDefault="00084902" w:rsidP="003F722C">
            <w:r>
              <w:t>Neue Onlinepräsenz = besseres Image</w:t>
            </w:r>
          </w:p>
        </w:tc>
        <w:tc>
          <w:tcPr>
            <w:tcW w:w="1276" w:type="dxa"/>
            <w:vAlign w:val="center"/>
          </w:tcPr>
          <w:p w:rsidR="00084902" w:rsidRDefault="00084902" w:rsidP="00EE48DF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4902" w:rsidRDefault="00340E60" w:rsidP="00EE48DF">
            <w:pPr>
              <w:jc w:val="center"/>
            </w:pPr>
            <w:r>
              <w:t>x</w:t>
            </w:r>
          </w:p>
        </w:tc>
        <w:tc>
          <w:tcPr>
            <w:tcW w:w="1232" w:type="dxa"/>
            <w:vAlign w:val="center"/>
          </w:tcPr>
          <w:p w:rsidR="00084902" w:rsidRDefault="00084902" w:rsidP="00EE48DF">
            <w:pPr>
              <w:jc w:val="center"/>
            </w:pPr>
          </w:p>
        </w:tc>
        <w:tc>
          <w:tcPr>
            <w:tcW w:w="1341" w:type="dxa"/>
            <w:vAlign w:val="center"/>
          </w:tcPr>
          <w:p w:rsidR="00084902" w:rsidRDefault="00084902" w:rsidP="00EE48DF">
            <w:pPr>
              <w:jc w:val="center"/>
            </w:pPr>
          </w:p>
        </w:tc>
        <w:tc>
          <w:tcPr>
            <w:tcW w:w="1341" w:type="dxa"/>
            <w:vAlign w:val="center"/>
          </w:tcPr>
          <w:p w:rsidR="00084902" w:rsidRDefault="00084902" w:rsidP="00EE48DF">
            <w:pPr>
              <w:jc w:val="center"/>
            </w:pPr>
          </w:p>
        </w:tc>
        <w:tc>
          <w:tcPr>
            <w:tcW w:w="1341" w:type="dxa"/>
            <w:vAlign w:val="center"/>
          </w:tcPr>
          <w:p w:rsidR="00084902" w:rsidRDefault="00EE48DF" w:rsidP="00EE48DF">
            <w:pPr>
              <w:jc w:val="center"/>
            </w:pPr>
            <w:r>
              <w:t>x</w:t>
            </w:r>
          </w:p>
        </w:tc>
      </w:tr>
      <w:tr w:rsidR="00084902" w:rsidTr="005F03EB">
        <w:tc>
          <w:tcPr>
            <w:tcW w:w="2263" w:type="dxa"/>
          </w:tcPr>
          <w:p w:rsidR="009F2A12" w:rsidRDefault="009F2A12" w:rsidP="009F2A12">
            <w:r>
              <w:t>ZIEL 2</w:t>
            </w:r>
          </w:p>
          <w:p w:rsidR="00084902" w:rsidRDefault="00084902" w:rsidP="003F722C">
            <w:r>
              <w:t>Mehr Umsatz durch performantere Systeme</w:t>
            </w:r>
          </w:p>
        </w:tc>
        <w:tc>
          <w:tcPr>
            <w:tcW w:w="1276" w:type="dxa"/>
            <w:vAlign w:val="center"/>
          </w:tcPr>
          <w:p w:rsidR="00084902" w:rsidRDefault="00EE48DF" w:rsidP="00EE48DF">
            <w:pPr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084902" w:rsidRDefault="00EE48DF" w:rsidP="00EE48DF">
            <w:pPr>
              <w:jc w:val="center"/>
            </w:pPr>
            <w:r>
              <w:t>x</w:t>
            </w:r>
          </w:p>
        </w:tc>
        <w:tc>
          <w:tcPr>
            <w:tcW w:w="1232" w:type="dxa"/>
            <w:vAlign w:val="center"/>
          </w:tcPr>
          <w:p w:rsidR="00084902" w:rsidRDefault="00084902" w:rsidP="00EE48DF">
            <w:pPr>
              <w:jc w:val="center"/>
            </w:pPr>
          </w:p>
        </w:tc>
        <w:tc>
          <w:tcPr>
            <w:tcW w:w="1341" w:type="dxa"/>
            <w:vAlign w:val="center"/>
          </w:tcPr>
          <w:p w:rsidR="00084902" w:rsidRDefault="00084902" w:rsidP="00EE48DF">
            <w:pPr>
              <w:jc w:val="center"/>
            </w:pPr>
          </w:p>
        </w:tc>
        <w:tc>
          <w:tcPr>
            <w:tcW w:w="1341" w:type="dxa"/>
            <w:vAlign w:val="center"/>
          </w:tcPr>
          <w:p w:rsidR="00084902" w:rsidRDefault="00084902" w:rsidP="00EE48DF">
            <w:pPr>
              <w:jc w:val="center"/>
            </w:pPr>
          </w:p>
        </w:tc>
        <w:tc>
          <w:tcPr>
            <w:tcW w:w="1341" w:type="dxa"/>
            <w:vAlign w:val="center"/>
          </w:tcPr>
          <w:p w:rsidR="00084902" w:rsidRDefault="00084902" w:rsidP="00EE48DF">
            <w:pPr>
              <w:jc w:val="center"/>
            </w:pPr>
          </w:p>
        </w:tc>
      </w:tr>
      <w:tr w:rsidR="00084902" w:rsidTr="005F03EB">
        <w:tc>
          <w:tcPr>
            <w:tcW w:w="2263" w:type="dxa"/>
          </w:tcPr>
          <w:p w:rsidR="009F2A12" w:rsidRDefault="009F2A12" w:rsidP="009F2A12">
            <w:r>
              <w:t>ZIEL 3</w:t>
            </w:r>
          </w:p>
          <w:p w:rsidR="00084902" w:rsidRDefault="00084902" w:rsidP="00084902">
            <w:r>
              <w:t>Effizienteres Arbeiten, Mitarbeiter schaffen mehr</w:t>
            </w:r>
          </w:p>
        </w:tc>
        <w:tc>
          <w:tcPr>
            <w:tcW w:w="1276" w:type="dxa"/>
            <w:vAlign w:val="center"/>
          </w:tcPr>
          <w:p w:rsidR="00084902" w:rsidRDefault="00EE48DF" w:rsidP="00EE48DF">
            <w:pPr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084902" w:rsidRDefault="00084902" w:rsidP="00EE48DF">
            <w:pPr>
              <w:jc w:val="center"/>
            </w:pPr>
          </w:p>
        </w:tc>
        <w:tc>
          <w:tcPr>
            <w:tcW w:w="1232" w:type="dxa"/>
            <w:vAlign w:val="center"/>
          </w:tcPr>
          <w:p w:rsidR="00084902" w:rsidRDefault="00084902" w:rsidP="00EE48DF">
            <w:pPr>
              <w:jc w:val="center"/>
            </w:pPr>
          </w:p>
        </w:tc>
        <w:tc>
          <w:tcPr>
            <w:tcW w:w="1341" w:type="dxa"/>
            <w:vAlign w:val="center"/>
          </w:tcPr>
          <w:p w:rsidR="00084902" w:rsidRDefault="00EE48DF" w:rsidP="00EE48DF">
            <w:pPr>
              <w:jc w:val="center"/>
            </w:pPr>
            <w:r>
              <w:t>x</w:t>
            </w:r>
          </w:p>
        </w:tc>
        <w:tc>
          <w:tcPr>
            <w:tcW w:w="1341" w:type="dxa"/>
            <w:vAlign w:val="center"/>
          </w:tcPr>
          <w:p w:rsidR="00084902" w:rsidRDefault="00EE48DF" w:rsidP="00EE48DF">
            <w:pPr>
              <w:jc w:val="center"/>
            </w:pPr>
            <w:r>
              <w:t>x</w:t>
            </w:r>
          </w:p>
        </w:tc>
        <w:tc>
          <w:tcPr>
            <w:tcW w:w="1341" w:type="dxa"/>
            <w:vAlign w:val="center"/>
          </w:tcPr>
          <w:p w:rsidR="00084902" w:rsidRDefault="00EE48DF" w:rsidP="00EE48DF">
            <w:pPr>
              <w:jc w:val="center"/>
            </w:pPr>
            <w:r>
              <w:t>x</w:t>
            </w:r>
          </w:p>
        </w:tc>
      </w:tr>
      <w:tr w:rsidR="00084902" w:rsidTr="005F03EB">
        <w:tc>
          <w:tcPr>
            <w:tcW w:w="2263" w:type="dxa"/>
          </w:tcPr>
          <w:p w:rsidR="009F2A12" w:rsidRDefault="009F2A12" w:rsidP="009F2A12">
            <w:r>
              <w:t>ZIEL 4</w:t>
            </w:r>
          </w:p>
          <w:p w:rsidR="00084902" w:rsidRDefault="00084902" w:rsidP="00084902">
            <w:r>
              <w:t>Kosteneinsparungen durch Prozessverbesserungen</w:t>
            </w:r>
          </w:p>
        </w:tc>
        <w:tc>
          <w:tcPr>
            <w:tcW w:w="1276" w:type="dxa"/>
            <w:vAlign w:val="center"/>
          </w:tcPr>
          <w:p w:rsidR="00084902" w:rsidRDefault="00EE48DF" w:rsidP="00EE48DF">
            <w:pPr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084902" w:rsidRDefault="00EE48DF" w:rsidP="00EE48DF">
            <w:pPr>
              <w:jc w:val="center"/>
            </w:pPr>
            <w:r>
              <w:t>x</w:t>
            </w:r>
          </w:p>
        </w:tc>
        <w:tc>
          <w:tcPr>
            <w:tcW w:w="1232" w:type="dxa"/>
            <w:vAlign w:val="center"/>
          </w:tcPr>
          <w:p w:rsidR="00084902" w:rsidRDefault="00EE48DF" w:rsidP="00EE48DF">
            <w:pPr>
              <w:jc w:val="center"/>
            </w:pPr>
            <w:r>
              <w:t>x</w:t>
            </w:r>
          </w:p>
        </w:tc>
        <w:tc>
          <w:tcPr>
            <w:tcW w:w="1341" w:type="dxa"/>
            <w:vAlign w:val="center"/>
          </w:tcPr>
          <w:p w:rsidR="00084902" w:rsidRDefault="00084902" w:rsidP="00EE48DF">
            <w:pPr>
              <w:jc w:val="center"/>
            </w:pPr>
          </w:p>
        </w:tc>
        <w:tc>
          <w:tcPr>
            <w:tcW w:w="1341" w:type="dxa"/>
            <w:vAlign w:val="center"/>
          </w:tcPr>
          <w:p w:rsidR="00084902" w:rsidRDefault="00084902" w:rsidP="00EE48DF">
            <w:pPr>
              <w:jc w:val="center"/>
            </w:pPr>
          </w:p>
        </w:tc>
        <w:tc>
          <w:tcPr>
            <w:tcW w:w="1341" w:type="dxa"/>
            <w:vAlign w:val="center"/>
          </w:tcPr>
          <w:p w:rsidR="00084902" w:rsidRDefault="00084902" w:rsidP="00EE48DF">
            <w:pPr>
              <w:jc w:val="center"/>
            </w:pPr>
          </w:p>
        </w:tc>
      </w:tr>
    </w:tbl>
    <w:p w:rsidR="002D5768" w:rsidRDefault="002D5768" w:rsidP="00587E03"/>
    <w:p w:rsidR="002D5768" w:rsidRDefault="002D5768">
      <w:pPr>
        <w:spacing w:after="200" w:line="276" w:lineRule="auto"/>
      </w:pPr>
      <w:r>
        <w:br w:type="page"/>
      </w:r>
    </w:p>
    <w:p w:rsidR="00587E03" w:rsidRDefault="00587E03" w:rsidP="00587E03"/>
    <w:p w:rsidR="00587E03" w:rsidRDefault="00587E03" w:rsidP="00587E03">
      <w:pPr>
        <w:pStyle w:val="berschrift1"/>
      </w:pPr>
      <w:r>
        <w:t>Annahmen/Einschränkungen</w:t>
      </w:r>
    </w:p>
    <w:p w:rsidR="00587E03" w:rsidRDefault="00587E03" w:rsidP="005F03EB">
      <w:pPr>
        <w:pStyle w:val="berschrift2"/>
      </w:pPr>
      <w:r>
        <w:t>Annahmen:</w:t>
      </w:r>
    </w:p>
    <w:p w:rsidR="00A7089A" w:rsidRDefault="00A7089A" w:rsidP="00F26788">
      <w:pPr>
        <w:pStyle w:val="Listenabsatz"/>
        <w:numPr>
          <w:ilvl w:val="0"/>
          <w:numId w:val="33"/>
        </w:numPr>
      </w:pPr>
      <w:r>
        <w:t>3 PT reichen aus, um die Key User komplett auf das neue System zu schulen und sie zu befähigen, das gleiche Wissen weiterzugeben.</w:t>
      </w:r>
    </w:p>
    <w:p w:rsidR="00A7089A" w:rsidRDefault="00A7089A" w:rsidP="00F26788">
      <w:pPr>
        <w:pStyle w:val="Listenabsatz"/>
        <w:numPr>
          <w:ilvl w:val="0"/>
          <w:numId w:val="33"/>
        </w:numPr>
      </w:pPr>
      <w:r>
        <w:t>Die Anbindung der Online-Präsenz muss in diesem Zeitraum abgedeckt sein.</w:t>
      </w:r>
    </w:p>
    <w:p w:rsidR="00A7089A" w:rsidRDefault="00A7089A" w:rsidP="00F26788">
      <w:pPr>
        <w:pStyle w:val="Listenabsatz"/>
        <w:numPr>
          <w:ilvl w:val="0"/>
          <w:numId w:val="33"/>
        </w:numPr>
      </w:pPr>
      <w:r>
        <w:t>Wir können sofort loslegen, denn der Go-Live ist in 4 Wochen und 30 PT sind zu leisten.</w:t>
      </w:r>
    </w:p>
    <w:p w:rsidR="00587E03" w:rsidRDefault="00587E03" w:rsidP="005F03EB">
      <w:pPr>
        <w:pStyle w:val="berschrift2"/>
      </w:pPr>
      <w:r>
        <w:t>Einschränkungen:</w:t>
      </w:r>
    </w:p>
    <w:p w:rsidR="00F26788" w:rsidRDefault="005F03EB" w:rsidP="00F26788">
      <w:pPr>
        <w:pStyle w:val="Listenabsatz"/>
        <w:numPr>
          <w:ilvl w:val="0"/>
          <w:numId w:val="34"/>
        </w:numPr>
      </w:pPr>
      <w:r>
        <w:t>Termin in vier Monaten</w:t>
      </w:r>
    </w:p>
    <w:p w:rsidR="00A7089A" w:rsidRDefault="00CF1901" w:rsidP="00F26788">
      <w:pPr>
        <w:pStyle w:val="Listenabsatz"/>
        <w:numPr>
          <w:ilvl w:val="0"/>
          <w:numId w:val="34"/>
        </w:numPr>
      </w:pPr>
      <w:r>
        <w:t>Aktuelle Ressourcensituation (siehe Gespräch mit Frau Dirschwigl)</w:t>
      </w:r>
    </w:p>
    <w:p w:rsidR="006708A3" w:rsidRDefault="006708A3" w:rsidP="00F26788">
      <w:pPr>
        <w:pStyle w:val="Listenabsatz"/>
        <w:numPr>
          <w:ilvl w:val="0"/>
          <w:numId w:val="34"/>
        </w:numPr>
      </w:pPr>
      <w:r>
        <w:t>Entwicklungsteam muss Rechnungserstellungsmodul umsetzen – Zuständigkeit Herr Luppe</w:t>
      </w:r>
    </w:p>
    <w:p w:rsidR="002D5768" w:rsidRDefault="002D5768" w:rsidP="002D5768">
      <w:pPr>
        <w:pStyle w:val="Listenabsatz"/>
        <w:numPr>
          <w:ilvl w:val="0"/>
          <w:numId w:val="34"/>
        </w:numPr>
      </w:pPr>
      <w:r>
        <w:t>Die Grundinstallation und sonstige Umsetzungswünsche sind in 8 PT machbar, da 22 PT vom DL-Budget für Kundenanpassungen und Schulungen / Einführungsbegleitung verplant sind.</w:t>
      </w:r>
    </w:p>
    <w:p w:rsidR="002D5768" w:rsidRDefault="002D5768" w:rsidP="002D5768">
      <w:pPr>
        <w:pStyle w:val="Listenabsatz"/>
        <w:numPr>
          <w:ilvl w:val="0"/>
          <w:numId w:val="34"/>
        </w:numPr>
      </w:pPr>
      <w:r>
        <w:t>Wir benötigen nur 4 PT für die Anpassung des Rechnungserstellungsmoduls an landesspezifische Anforderungen, ohne diese derzeit im Detail zu kennen.</w:t>
      </w:r>
    </w:p>
    <w:p w:rsidR="00D018AA" w:rsidRDefault="00D018AA" w:rsidP="00D018AA"/>
    <w:p w:rsidR="0099033F" w:rsidRDefault="00A163F2" w:rsidP="006708A3">
      <w:pPr>
        <w:pStyle w:val="berschrift1"/>
      </w:pPr>
      <w:r>
        <w:t>Team und Ressourcen</w:t>
      </w:r>
    </w:p>
    <w:p w:rsidR="006708A3" w:rsidRDefault="006708A3" w:rsidP="006708A3">
      <w:r>
        <w:t xml:space="preserve">Projektleitung: </w:t>
      </w:r>
      <w:r w:rsidR="005F03EB">
        <w:t xml:space="preserve">-ich- </w:t>
      </w:r>
    </w:p>
    <w:p w:rsidR="006708A3" w:rsidRDefault="006708A3" w:rsidP="006708A3">
      <w:r>
        <w:t>Projektteam: PS-Kollegen</w:t>
      </w:r>
    </w:p>
    <w:p w:rsidR="00D018AA" w:rsidRDefault="006708A3" w:rsidP="00A062EA">
      <w:r>
        <w:t>Projektzuarbeiter: Kollegen</w:t>
      </w:r>
      <w:r w:rsidR="003731D3">
        <w:t xml:space="preserve"> aus der Entwicklung</w:t>
      </w:r>
      <w:r>
        <w:t>, ggfs. Rechtsanwalt für Landesrecht</w:t>
      </w:r>
    </w:p>
    <w:p w:rsidR="002D5768" w:rsidRDefault="002D5768" w:rsidP="00A062EA"/>
    <w:p w:rsidR="000A58C8" w:rsidRDefault="000A58C8" w:rsidP="000A58C8">
      <w:pPr>
        <w:pStyle w:val="berschrift1"/>
      </w:pPr>
      <w:r>
        <w:t>Budgetierung</w:t>
      </w:r>
    </w:p>
    <w:p w:rsidR="002D5768" w:rsidRDefault="002D5768" w:rsidP="002D5768">
      <w:r>
        <w:t>Es stehen keine Mittel zur Verfügung, eine Unterdeckung auszugleichen. Finanzierung aus Projektumsatz. Positiver Deckungsbeitrag unerlässlich. Lizenzumsatz dient nicht als Puffer für Dienstleistungen</w:t>
      </w:r>
    </w:p>
    <w:p w:rsidR="006708A3" w:rsidRDefault="006708A3" w:rsidP="006708A3">
      <w:pPr>
        <w:pStyle w:val="Listenabsatz"/>
        <w:numPr>
          <w:ilvl w:val="0"/>
          <w:numId w:val="37"/>
        </w:numPr>
      </w:pPr>
      <w:r>
        <w:t>30 PT Einführungsbegleitung</w:t>
      </w:r>
    </w:p>
    <w:p w:rsidR="006708A3" w:rsidRDefault="006708A3" w:rsidP="006708A3">
      <w:pPr>
        <w:pStyle w:val="Listenabsatz"/>
        <w:numPr>
          <w:ilvl w:val="1"/>
          <w:numId w:val="37"/>
        </w:numPr>
      </w:pPr>
      <w:r>
        <w:t>4 PT Rechnungserstellungsmodul</w:t>
      </w:r>
    </w:p>
    <w:p w:rsidR="006708A3" w:rsidRDefault="006708A3" w:rsidP="006708A3">
      <w:pPr>
        <w:pStyle w:val="Listenabsatz"/>
        <w:numPr>
          <w:ilvl w:val="1"/>
          <w:numId w:val="37"/>
        </w:numPr>
      </w:pPr>
      <w:r>
        <w:t>10 PT Customizing der User Interfaces</w:t>
      </w:r>
    </w:p>
    <w:p w:rsidR="006708A3" w:rsidRDefault="006708A3" w:rsidP="006708A3">
      <w:pPr>
        <w:pStyle w:val="Listenabsatz"/>
        <w:numPr>
          <w:ilvl w:val="1"/>
          <w:numId w:val="37"/>
        </w:numPr>
      </w:pPr>
      <w:r>
        <w:t xml:space="preserve">3 PT 2-3 Key User zu schulen </w:t>
      </w:r>
    </w:p>
    <w:p w:rsidR="006708A3" w:rsidRDefault="006708A3" w:rsidP="006708A3">
      <w:pPr>
        <w:pStyle w:val="Listenabsatz"/>
        <w:numPr>
          <w:ilvl w:val="1"/>
          <w:numId w:val="37"/>
        </w:numPr>
      </w:pPr>
      <w:r>
        <w:t>5 PT Vor-Ort-Betreuung nach Go-Live</w:t>
      </w:r>
    </w:p>
    <w:p w:rsidR="006708A3" w:rsidRDefault="006708A3" w:rsidP="006708A3">
      <w:pPr>
        <w:pStyle w:val="Listenabsatz"/>
        <w:numPr>
          <w:ilvl w:val="1"/>
          <w:numId w:val="37"/>
        </w:numPr>
      </w:pPr>
      <w:r>
        <w:t>D.h. 8 PT Grundinstallation &amp; weitere Anpassungen</w:t>
      </w:r>
    </w:p>
    <w:p w:rsidR="006708A3" w:rsidRDefault="006708A3" w:rsidP="006708A3">
      <w:pPr>
        <w:pStyle w:val="Listenabsatz"/>
        <w:numPr>
          <w:ilvl w:val="0"/>
          <w:numId w:val="37"/>
        </w:numPr>
      </w:pPr>
      <w:r>
        <w:t>Projektvolumen: 500 TEUR Liz, 36 TEUR DL (1.200 EUR Tagessatz)</w:t>
      </w:r>
    </w:p>
    <w:p w:rsidR="002D5768" w:rsidRDefault="002D5768">
      <w:pPr>
        <w:spacing w:after="200" w:line="276" w:lineRule="auto"/>
      </w:pPr>
      <w:r>
        <w:br w:type="page"/>
      </w:r>
    </w:p>
    <w:p w:rsidR="00A163F2" w:rsidRDefault="00A163F2" w:rsidP="000A58C8"/>
    <w:p w:rsidR="00D018AA" w:rsidRDefault="00D018AA" w:rsidP="00D018AA">
      <w:pPr>
        <w:pStyle w:val="berschrift1"/>
      </w:pPr>
      <w:r>
        <w:t>Erste Risiken</w:t>
      </w:r>
    </w:p>
    <w:p w:rsidR="00F26788" w:rsidRDefault="003656E1" w:rsidP="00F26788">
      <w:pPr>
        <w:pStyle w:val="Listenabsatz"/>
        <w:numPr>
          <w:ilvl w:val="0"/>
          <w:numId w:val="35"/>
        </w:numPr>
      </w:pPr>
      <w:r>
        <w:t>DEV kann Rechnungsmodul nicht pünktlich nach Grundinstallation zuliefern</w:t>
      </w:r>
    </w:p>
    <w:p w:rsidR="003656E1" w:rsidRDefault="00ED185E" w:rsidP="00F26788">
      <w:pPr>
        <w:pStyle w:val="Listenabsatz"/>
        <w:numPr>
          <w:ilvl w:val="0"/>
          <w:numId w:val="35"/>
        </w:numPr>
      </w:pPr>
      <w:r>
        <w:t>Anbindung Online-Präsenz ist bzgl. Umfang nicht genau definiert.</w:t>
      </w:r>
    </w:p>
    <w:p w:rsidR="00ED185E" w:rsidRDefault="00ED185E" w:rsidP="00F26788">
      <w:pPr>
        <w:pStyle w:val="Listenabsatz"/>
        <w:numPr>
          <w:ilvl w:val="0"/>
          <w:numId w:val="35"/>
        </w:numPr>
      </w:pPr>
      <w:r>
        <w:t>Ebenso die genaue Anpassung der User Interfaces. Muss vor Start vorliegen.</w:t>
      </w:r>
    </w:p>
    <w:p w:rsidR="00ED185E" w:rsidRDefault="00ED185E" w:rsidP="00F26788">
      <w:pPr>
        <w:pStyle w:val="Listenabsatz"/>
        <w:numPr>
          <w:ilvl w:val="0"/>
          <w:numId w:val="35"/>
        </w:numPr>
      </w:pPr>
      <w:r>
        <w:t>Gibt es noch weitere Kundenanpassungen, die erwartet werden?</w:t>
      </w:r>
    </w:p>
    <w:p w:rsidR="00ED185E" w:rsidRDefault="00ED185E" w:rsidP="00F26788">
      <w:pPr>
        <w:pStyle w:val="Listenabsatz"/>
        <w:numPr>
          <w:ilvl w:val="0"/>
          <w:numId w:val="35"/>
        </w:numPr>
      </w:pPr>
      <w:r>
        <w:t>Ist Mehrsprachigkeit nun im Projektauftrag mit drin oder dem Kunden klar, dass die Projektabnahme unabhängig davon zu machen ist, ob in 2-3 Jahren die Mehrsprachigkeit umgesetzt ist oder nicht.</w:t>
      </w:r>
    </w:p>
    <w:p w:rsidR="00ED185E" w:rsidRDefault="00ED185E" w:rsidP="00F26788">
      <w:pPr>
        <w:pStyle w:val="Listenabsatz"/>
        <w:numPr>
          <w:ilvl w:val="0"/>
          <w:numId w:val="35"/>
        </w:numPr>
      </w:pPr>
      <w:r>
        <w:t>Nicht genügend PS-Leute für pünktlichen Start.</w:t>
      </w:r>
    </w:p>
    <w:p w:rsidR="00ED185E" w:rsidRDefault="00ED185E" w:rsidP="00F26788">
      <w:pPr>
        <w:pStyle w:val="Listenabsatz"/>
        <w:numPr>
          <w:ilvl w:val="0"/>
          <w:numId w:val="35"/>
        </w:numPr>
      </w:pPr>
      <w:r>
        <w:t>Projektvorbereitung und –</w:t>
      </w:r>
      <w:proofErr w:type="spellStart"/>
      <w:r>
        <w:t>recherchen</w:t>
      </w:r>
      <w:proofErr w:type="spellEnd"/>
      <w:r>
        <w:t xml:space="preserve"> beeinflussen Starttermin der Installation.</w:t>
      </w:r>
    </w:p>
    <w:p w:rsidR="00D018AA" w:rsidRDefault="00D018AA" w:rsidP="00D018AA"/>
    <w:p w:rsidR="00D018AA" w:rsidRDefault="002D5768" w:rsidP="00D018AA">
      <w:pPr>
        <w:pStyle w:val="berschrift1"/>
      </w:pPr>
      <w:r>
        <w:t xml:space="preserve">Erste </w:t>
      </w:r>
      <w:r w:rsidR="00F26788">
        <w:t>Stakeholder</w:t>
      </w:r>
    </w:p>
    <w:p w:rsidR="00F26788" w:rsidRDefault="00ED185E" w:rsidP="00F26788">
      <w:pPr>
        <w:pStyle w:val="Listenabsatz"/>
        <w:numPr>
          <w:ilvl w:val="0"/>
          <w:numId w:val="36"/>
        </w:numPr>
      </w:pPr>
      <w:r>
        <w:t>Geschäftsführer TTE</w:t>
      </w:r>
    </w:p>
    <w:p w:rsidR="00ED185E" w:rsidRDefault="00ED185E" w:rsidP="00F26788">
      <w:pPr>
        <w:pStyle w:val="Listenabsatz"/>
        <w:numPr>
          <w:ilvl w:val="0"/>
          <w:numId w:val="36"/>
        </w:numPr>
      </w:pPr>
      <w:r>
        <w:t>Key User TTE</w:t>
      </w:r>
    </w:p>
    <w:p w:rsidR="00ED185E" w:rsidRDefault="00ED185E" w:rsidP="00F26788">
      <w:pPr>
        <w:pStyle w:val="Listenabsatz"/>
        <w:numPr>
          <w:ilvl w:val="0"/>
          <w:numId w:val="36"/>
        </w:numPr>
      </w:pPr>
      <w:r>
        <w:t>Anwender TTE</w:t>
      </w:r>
    </w:p>
    <w:p w:rsidR="00ED185E" w:rsidRDefault="00ED185E" w:rsidP="00F26788">
      <w:pPr>
        <w:pStyle w:val="Listenabsatz"/>
        <w:numPr>
          <w:ilvl w:val="0"/>
          <w:numId w:val="36"/>
        </w:numPr>
      </w:pPr>
      <w:r>
        <w:t>IT von TTE</w:t>
      </w:r>
    </w:p>
    <w:p w:rsidR="00ED185E" w:rsidRDefault="00ED185E" w:rsidP="00F26788">
      <w:pPr>
        <w:pStyle w:val="Listenabsatz"/>
        <w:numPr>
          <w:ilvl w:val="0"/>
          <w:numId w:val="36"/>
        </w:numPr>
      </w:pPr>
      <w:r>
        <w:t>Hardware-Lieferant von TTE</w:t>
      </w:r>
    </w:p>
    <w:p w:rsidR="00D018AA" w:rsidRDefault="00ED185E" w:rsidP="00ED185E">
      <w:pPr>
        <w:pStyle w:val="Listenabsatz"/>
        <w:numPr>
          <w:ilvl w:val="0"/>
          <w:numId w:val="36"/>
        </w:numPr>
      </w:pPr>
      <w:r>
        <w:t>Ar-e-</w:t>
      </w:r>
      <w:proofErr w:type="spellStart"/>
      <w:r>
        <w:t>pee</w:t>
      </w:r>
      <w:proofErr w:type="spellEnd"/>
      <w:r>
        <w:t xml:space="preserve"> GL</w:t>
      </w:r>
    </w:p>
    <w:p w:rsidR="00ED185E" w:rsidRDefault="00ED185E" w:rsidP="00ED185E">
      <w:pPr>
        <w:pStyle w:val="Listenabsatz"/>
        <w:numPr>
          <w:ilvl w:val="0"/>
          <w:numId w:val="36"/>
        </w:numPr>
      </w:pPr>
      <w:r>
        <w:t>Ar-e-</w:t>
      </w:r>
      <w:proofErr w:type="spellStart"/>
      <w:r>
        <w:t>pee</w:t>
      </w:r>
      <w:proofErr w:type="spellEnd"/>
      <w:r>
        <w:t xml:space="preserve"> VL &amp; Vertrieb</w:t>
      </w:r>
    </w:p>
    <w:p w:rsidR="00ED185E" w:rsidRDefault="00ED185E" w:rsidP="00ED185E">
      <w:pPr>
        <w:pStyle w:val="Listenabsatz"/>
        <w:numPr>
          <w:ilvl w:val="0"/>
          <w:numId w:val="36"/>
        </w:numPr>
      </w:pPr>
      <w:r>
        <w:t>Ar-e-</w:t>
      </w:r>
      <w:proofErr w:type="spellStart"/>
      <w:r>
        <w:t>pee</w:t>
      </w:r>
      <w:proofErr w:type="spellEnd"/>
      <w:r>
        <w:t xml:space="preserve"> PS-Projektmitarbeiter</w:t>
      </w:r>
    </w:p>
    <w:p w:rsidR="00ED185E" w:rsidRDefault="00ED185E" w:rsidP="00ED185E">
      <w:pPr>
        <w:pStyle w:val="Listenabsatz"/>
        <w:numPr>
          <w:ilvl w:val="0"/>
          <w:numId w:val="36"/>
        </w:numPr>
      </w:pPr>
      <w:r>
        <w:t>Ar-e-</w:t>
      </w:r>
      <w:proofErr w:type="spellStart"/>
      <w:r>
        <w:t>pee</w:t>
      </w:r>
      <w:proofErr w:type="spellEnd"/>
      <w:r>
        <w:t xml:space="preserve"> PS-Kollegen generell</w:t>
      </w:r>
    </w:p>
    <w:p w:rsidR="00ED185E" w:rsidRDefault="00ED185E" w:rsidP="00ED185E">
      <w:pPr>
        <w:pStyle w:val="Listenabsatz"/>
        <w:numPr>
          <w:ilvl w:val="0"/>
          <w:numId w:val="36"/>
        </w:numPr>
      </w:pPr>
      <w:r>
        <w:t>Ar-e-</w:t>
      </w:r>
      <w:proofErr w:type="spellStart"/>
      <w:r>
        <w:t>pee</w:t>
      </w:r>
      <w:proofErr w:type="spellEnd"/>
      <w:r>
        <w:t xml:space="preserve"> DEV </w:t>
      </w:r>
      <w:proofErr w:type="spellStart"/>
      <w:r>
        <w:t>Zuarbeitung</w:t>
      </w:r>
      <w:proofErr w:type="spellEnd"/>
    </w:p>
    <w:p w:rsidR="00ED185E" w:rsidRPr="00AE6195" w:rsidRDefault="00ED185E" w:rsidP="00ED185E">
      <w:pPr>
        <w:pStyle w:val="Listenabsatz"/>
        <w:numPr>
          <w:ilvl w:val="0"/>
          <w:numId w:val="36"/>
        </w:numPr>
      </w:pPr>
      <w:r>
        <w:t>Ar-e-</w:t>
      </w:r>
      <w:proofErr w:type="spellStart"/>
      <w:r>
        <w:t>pee</w:t>
      </w:r>
      <w:proofErr w:type="spellEnd"/>
      <w:r>
        <w:t xml:space="preserve"> DEV generell</w:t>
      </w:r>
      <w:bookmarkStart w:id="0" w:name="_GoBack"/>
      <w:bookmarkEnd w:id="0"/>
    </w:p>
    <w:sectPr w:rsidR="00ED185E" w:rsidRPr="00AE6195" w:rsidSect="0008490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18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55" w:rsidRDefault="00280B55">
      <w:pPr>
        <w:spacing w:after="0" w:line="240" w:lineRule="auto"/>
      </w:pPr>
      <w:r>
        <w:separator/>
      </w:r>
    </w:p>
  </w:endnote>
  <w:endnote w:type="continuationSeparator" w:id="0">
    <w:p w:rsidR="00280B55" w:rsidRDefault="0028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8C" w:rsidRDefault="00EF4B8C"/>
  <w:p w:rsidR="00A97C6A" w:rsidRDefault="00A97C6A" w:rsidP="00A97C6A">
    <w:pPr>
      <w:pStyle w:val="Fuzeile-Gerade"/>
    </w:pPr>
    <w:r>
      <w:t xml:space="preserve">© Gita GmbH, Herrsching </w:t>
    </w:r>
    <w:r w:rsidR="00AE6195">
      <w:t xml:space="preserve">* </w:t>
    </w:r>
    <w:r>
      <w:t xml:space="preserve">Schulungsmaterial  </w:t>
    </w:r>
    <w:r w:rsidR="00E974FF" w:rsidRPr="00E974FF">
      <w:rPr>
        <w:b/>
      </w:rPr>
      <w:t>www.wuttke.team</w:t>
    </w:r>
    <w:r>
      <w:tab/>
    </w:r>
    <w:r>
      <w:tab/>
    </w:r>
    <w:r w:rsidR="00F26788">
      <w:tab/>
    </w:r>
    <w:r w:rsidR="00F26788">
      <w:tab/>
    </w:r>
    <w:r w:rsidR="00F26788">
      <w:tab/>
    </w:r>
    <w:r w:rsidR="00F26788">
      <w:tab/>
    </w: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2D5768" w:rsidRPr="002D5768">
      <w:rPr>
        <w:noProof/>
        <w:sz w:val="24"/>
        <w:szCs w:val="24"/>
      </w:rPr>
      <w:t>4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6A" w:rsidRDefault="00A97C6A" w:rsidP="00A97C6A">
    <w:pPr>
      <w:pStyle w:val="Fuzeile-Gerade"/>
    </w:pPr>
  </w:p>
  <w:p w:rsidR="00A97C6A" w:rsidRDefault="00A97C6A" w:rsidP="00A97C6A">
    <w:pPr>
      <w:pStyle w:val="Fuzeile-Gerade"/>
    </w:pPr>
    <w:r>
      <w:t xml:space="preserve">© Gita GmbH, Herrsching  Schulungsmaterial  </w:t>
    </w:r>
    <w:r w:rsidR="00E974FF" w:rsidRPr="00E974FF">
      <w:rPr>
        <w:b/>
      </w:rPr>
      <w:t>www.wuttke.team</w:t>
    </w:r>
    <w:r>
      <w:tab/>
    </w:r>
    <w:r>
      <w:tab/>
    </w:r>
    <w:r w:rsidR="00F26788">
      <w:tab/>
    </w:r>
    <w:r w:rsidR="00F26788">
      <w:tab/>
    </w:r>
    <w:r w:rsidR="00F26788">
      <w:tab/>
    </w:r>
    <w:r w:rsidR="00F26788">
      <w:tab/>
    </w: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2D5768" w:rsidRPr="002D5768">
      <w:rPr>
        <w:noProof/>
        <w:sz w:val="24"/>
        <w:szCs w:val="24"/>
      </w:rPr>
      <w:t>3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55" w:rsidRDefault="00280B55">
      <w:pPr>
        <w:spacing w:after="0" w:line="240" w:lineRule="auto"/>
      </w:pPr>
      <w:r>
        <w:separator/>
      </w:r>
    </w:p>
  </w:footnote>
  <w:footnote w:type="continuationSeparator" w:id="0">
    <w:p w:rsidR="00280B55" w:rsidRDefault="0028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8C" w:rsidRDefault="002D5768">
    <w:pPr>
      <w:pStyle w:val="Kopfzeile-Gerade"/>
    </w:pPr>
    <w:sdt>
      <w:sdtPr>
        <w:alias w:val="Titel"/>
        <w:id w:val="130858824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731D3">
          <w:t>Neues ERP für TTE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8C" w:rsidRDefault="002D5768">
    <w:pPr>
      <w:pStyle w:val="Kopfzeile-Ungerade"/>
    </w:pPr>
    <w:sdt>
      <w:sdtPr>
        <w:alias w:val="Titel"/>
        <w:id w:val="174144520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731D3">
          <w:t>Neues ERP für TTE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Aufzhlungszeichen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Aufzhlungszeichen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Aufzhlungszeichen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Aufzhlungszeichen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7D2A33"/>
    <w:multiLevelType w:val="hybridMultilevel"/>
    <w:tmpl w:val="4950E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C0519"/>
    <w:multiLevelType w:val="hybridMultilevel"/>
    <w:tmpl w:val="1600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82054"/>
    <w:multiLevelType w:val="hybridMultilevel"/>
    <w:tmpl w:val="D178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A578A"/>
    <w:multiLevelType w:val="hybridMultilevel"/>
    <w:tmpl w:val="C406BE3E"/>
    <w:lvl w:ilvl="0" w:tplc="388CE3E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740"/>
    <w:multiLevelType w:val="hybridMultilevel"/>
    <w:tmpl w:val="1600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71653"/>
    <w:multiLevelType w:val="hybridMultilevel"/>
    <w:tmpl w:val="5666F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6B65"/>
    <w:multiLevelType w:val="hybridMultilevel"/>
    <w:tmpl w:val="AFC0F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04462"/>
    <w:multiLevelType w:val="hybridMultilevel"/>
    <w:tmpl w:val="5E382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17A9B"/>
    <w:multiLevelType w:val="multilevel"/>
    <w:tmpl w:val="0409001D"/>
    <w:styleLink w:val="Galathea-Listentyp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880799"/>
    <w:multiLevelType w:val="hybridMultilevel"/>
    <w:tmpl w:val="B7F49C8A"/>
    <w:lvl w:ilvl="0" w:tplc="557000B0">
      <w:start w:val="1"/>
      <w:numFmt w:val="bullet"/>
      <w:pStyle w:val="Aufzhlungszeichen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E90CFC"/>
    <w:multiLevelType w:val="hybridMultilevel"/>
    <w:tmpl w:val="1600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D1FE1"/>
    <w:multiLevelType w:val="hybridMultilevel"/>
    <w:tmpl w:val="BD166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752F"/>
    <w:multiLevelType w:val="hybridMultilevel"/>
    <w:tmpl w:val="9D623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650F0"/>
    <w:multiLevelType w:val="hybridMultilevel"/>
    <w:tmpl w:val="99689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0C3"/>
    <w:multiLevelType w:val="hybridMultilevel"/>
    <w:tmpl w:val="1600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36D6C"/>
    <w:multiLevelType w:val="hybridMultilevel"/>
    <w:tmpl w:val="4EF8F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03FE6"/>
    <w:multiLevelType w:val="hybridMultilevel"/>
    <w:tmpl w:val="3A820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053"/>
    <w:multiLevelType w:val="hybridMultilevel"/>
    <w:tmpl w:val="ED0431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D1FE1"/>
    <w:multiLevelType w:val="hybridMultilevel"/>
    <w:tmpl w:val="1600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A1C48"/>
    <w:multiLevelType w:val="hybridMultilevel"/>
    <w:tmpl w:val="F01E3C50"/>
    <w:lvl w:ilvl="0" w:tplc="569867D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66291"/>
    <w:multiLevelType w:val="hybridMultilevel"/>
    <w:tmpl w:val="432EA4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C1580"/>
    <w:multiLevelType w:val="hybridMultilevel"/>
    <w:tmpl w:val="FF028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3"/>
  </w:num>
  <w:num w:numId="12">
    <w:abstractNumId w:val="1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0"/>
  </w:num>
  <w:num w:numId="25">
    <w:abstractNumId w:val="8"/>
  </w:num>
  <w:num w:numId="26">
    <w:abstractNumId w:val="24"/>
  </w:num>
  <w:num w:numId="27">
    <w:abstractNumId w:val="6"/>
  </w:num>
  <w:num w:numId="28">
    <w:abstractNumId w:val="22"/>
  </w:num>
  <w:num w:numId="29">
    <w:abstractNumId w:val="7"/>
  </w:num>
  <w:num w:numId="30">
    <w:abstractNumId w:val="16"/>
  </w:num>
  <w:num w:numId="31">
    <w:abstractNumId w:val="20"/>
  </w:num>
  <w:num w:numId="32">
    <w:abstractNumId w:val="5"/>
  </w:num>
  <w:num w:numId="33">
    <w:abstractNumId w:val="23"/>
  </w:num>
  <w:num w:numId="34">
    <w:abstractNumId w:val="15"/>
  </w:num>
  <w:num w:numId="35">
    <w:abstractNumId w:val="19"/>
  </w:num>
  <w:num w:numId="36">
    <w:abstractNumId w:val="9"/>
  </w:num>
  <w:num w:numId="37">
    <w:abstractNumId w:val="26"/>
  </w:num>
  <w:num w:numId="38">
    <w:abstractNumId w:val="17"/>
  </w:num>
  <w:num w:numId="39">
    <w:abstractNumId w:val="18"/>
  </w:num>
  <w:num w:numId="40">
    <w:abstractNumId w:val="21"/>
  </w:num>
  <w:num w:numId="41">
    <w:abstractNumId w:val="12"/>
  </w:num>
  <w:num w:numId="42">
    <w:abstractNumId w:val="2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A6"/>
    <w:rsid w:val="00007555"/>
    <w:rsid w:val="00054825"/>
    <w:rsid w:val="00084902"/>
    <w:rsid w:val="000A1400"/>
    <w:rsid w:val="000A58C8"/>
    <w:rsid w:val="001E0605"/>
    <w:rsid w:val="00243B33"/>
    <w:rsid w:val="00280B55"/>
    <w:rsid w:val="00294DF7"/>
    <w:rsid w:val="002A458E"/>
    <w:rsid w:val="002C1F83"/>
    <w:rsid w:val="002D5768"/>
    <w:rsid w:val="00340E60"/>
    <w:rsid w:val="003656E1"/>
    <w:rsid w:val="003731D3"/>
    <w:rsid w:val="00377FA4"/>
    <w:rsid w:val="003A72C6"/>
    <w:rsid w:val="003F722C"/>
    <w:rsid w:val="0041208B"/>
    <w:rsid w:val="0044581E"/>
    <w:rsid w:val="00507067"/>
    <w:rsid w:val="00516DD8"/>
    <w:rsid w:val="00570B10"/>
    <w:rsid w:val="00587E03"/>
    <w:rsid w:val="005C3A1D"/>
    <w:rsid w:val="005E0AD6"/>
    <w:rsid w:val="005F03EB"/>
    <w:rsid w:val="00605644"/>
    <w:rsid w:val="00625DD1"/>
    <w:rsid w:val="006708A3"/>
    <w:rsid w:val="0069633E"/>
    <w:rsid w:val="006C2A33"/>
    <w:rsid w:val="00760C3B"/>
    <w:rsid w:val="007B0AA6"/>
    <w:rsid w:val="00806A98"/>
    <w:rsid w:val="008114EF"/>
    <w:rsid w:val="00875932"/>
    <w:rsid w:val="00891669"/>
    <w:rsid w:val="0099033F"/>
    <w:rsid w:val="009E2911"/>
    <w:rsid w:val="009F2A12"/>
    <w:rsid w:val="00A035A4"/>
    <w:rsid w:val="00A062EA"/>
    <w:rsid w:val="00A163F2"/>
    <w:rsid w:val="00A656DA"/>
    <w:rsid w:val="00A7089A"/>
    <w:rsid w:val="00A97C6A"/>
    <w:rsid w:val="00AE6195"/>
    <w:rsid w:val="00B41C4E"/>
    <w:rsid w:val="00B61DEA"/>
    <w:rsid w:val="00BE3E46"/>
    <w:rsid w:val="00C1711C"/>
    <w:rsid w:val="00C51CCA"/>
    <w:rsid w:val="00CE1B6E"/>
    <w:rsid w:val="00CF1901"/>
    <w:rsid w:val="00D018AA"/>
    <w:rsid w:val="00DA7E05"/>
    <w:rsid w:val="00DE7E5D"/>
    <w:rsid w:val="00E241B5"/>
    <w:rsid w:val="00E26047"/>
    <w:rsid w:val="00E974FF"/>
    <w:rsid w:val="00ED185E"/>
    <w:rsid w:val="00EE48DF"/>
    <w:rsid w:val="00EF4B8C"/>
    <w:rsid w:val="00F20251"/>
    <w:rsid w:val="00F26788"/>
    <w:rsid w:val="00F53948"/>
    <w:rsid w:val="00F5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B139DA5-AE8C-4084-A593-9A11A931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24"/>
        <w:sz w:val="23"/>
        <w:lang w:val="de-DE" w:eastAsia="de-DE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 w:line="264" w:lineRule="auto"/>
    </w:p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cs="Times New Roman"/>
      <w:b/>
      <w:color w:val="000000" w:themeColor="text1"/>
      <w:spacing w:val="10"/>
      <w:sz w:val="23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="Times New Roman"/>
      <w:sz w:val="23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="Times New Roman"/>
      <w:sz w:val="23"/>
      <w:szCs w:val="20"/>
    </w:rPr>
  </w:style>
  <w:style w:type="paragraph" w:styleId="IntensivesZitat">
    <w:name w:val="Intense Quote"/>
    <w:basedOn w:val="Standard"/>
    <w:link w:val="IntensivesZitatZchn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</w:rPr>
  </w:style>
  <w:style w:type="paragraph" w:styleId="Untertitel">
    <w:name w:val="Subtitle"/>
    <w:basedOn w:val="Standard"/>
    <w:link w:val="UntertitelZchn"/>
    <w:uiPriority w:val="11"/>
    <w:qFormat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Titel">
    <w:name w:val="Title"/>
    <w:basedOn w:val="Standard"/>
    <w:link w:val="TitelZchn"/>
    <w:uiPriority w:val="10"/>
    <w:qFormat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rFonts w:cs="Times New Roman"/>
      <w:color w:val="775F55" w:themeColor="text2"/>
      <w:sz w:val="72"/>
      <w:szCs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Beschriftung">
    <w:name w:val="caption"/>
    <w:basedOn w:val="Standard"/>
    <w:next w:val="Standard"/>
    <w:uiPriority w:val="35"/>
    <w:unhideWhenUsed/>
    <w:rPr>
      <w:b/>
      <w:bCs/>
      <w:caps/>
      <w:sz w:val="16"/>
      <w:szCs w:val="18"/>
    </w:rPr>
  </w:style>
  <w:style w:type="character" w:styleId="Hervorhebung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cs="Times New Roman"/>
      <w:caps/>
      <w:spacing w:val="1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cs="Times New Roman"/>
      <w:b/>
      <w:color w:val="775F55" w:themeColor="text2"/>
      <w:spacing w:val="10"/>
      <w:sz w:val="23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cs="Times New Roman"/>
      <w:b/>
      <w:color w:val="DD8047" w:themeColor="accent2"/>
      <w:spacing w:val="10"/>
      <w:sz w:val="23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cs="Times New Roman"/>
      <w:smallCaps/>
      <w:color w:val="000000" w:themeColor="text1"/>
      <w:spacing w:val="10"/>
      <w:sz w:val="23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cs="Times New Roman"/>
      <w:b/>
      <w:i/>
      <w:color w:val="94B6D2" w:themeColor="accent1"/>
      <w:spacing w:val="10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F7B615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IntensiverVerweis">
    <w:name w:val="Intense Reference"/>
    <w:basedOn w:val="Absatz-Standardschriftar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e">
    <w:name w:val="List"/>
    <w:basedOn w:val="Standard"/>
    <w:uiPriority w:val="99"/>
    <w:semiHidden/>
    <w:unhideWhenUsed/>
    <w:pPr>
      <w:ind w:left="360" w:hanging="360"/>
    </w:pPr>
  </w:style>
  <w:style w:type="paragraph" w:styleId="Liste2">
    <w:name w:val="List 2"/>
    <w:basedOn w:val="Standard"/>
    <w:uiPriority w:val="99"/>
    <w:semiHidden/>
    <w:unhideWhenUsed/>
    <w:pPr>
      <w:ind w:left="720" w:hanging="360"/>
    </w:pPr>
  </w:style>
  <w:style w:type="paragraph" w:styleId="Aufzhlungszeichen">
    <w:name w:val="List Bullet"/>
    <w:basedOn w:val="Standard"/>
    <w:uiPriority w:val="36"/>
    <w:unhideWhenUsed/>
    <w:qFormat/>
    <w:pPr>
      <w:numPr>
        <w:numId w:val="18"/>
      </w:numPr>
    </w:pPr>
    <w:rPr>
      <w:sz w:val="24"/>
    </w:rPr>
  </w:style>
  <w:style w:type="paragraph" w:styleId="Aufzhlungszeichen2">
    <w:name w:val="List Bullet 2"/>
    <w:basedOn w:val="Standard"/>
    <w:uiPriority w:val="36"/>
    <w:unhideWhenUsed/>
    <w:qFormat/>
    <w:pPr>
      <w:numPr>
        <w:numId w:val="19"/>
      </w:numPr>
    </w:pPr>
    <w:rPr>
      <w:color w:val="94B6D2" w:themeColor="accent1"/>
    </w:rPr>
  </w:style>
  <w:style w:type="paragraph" w:styleId="Aufzhlungszeichen3">
    <w:name w:val="List Bullet 3"/>
    <w:basedOn w:val="Standard"/>
    <w:uiPriority w:val="36"/>
    <w:unhideWhenUsed/>
    <w:qFormat/>
    <w:pPr>
      <w:numPr>
        <w:numId w:val="20"/>
      </w:numPr>
    </w:pPr>
    <w:rPr>
      <w:color w:val="DD8047" w:themeColor="accent2"/>
    </w:rPr>
  </w:style>
  <w:style w:type="paragraph" w:styleId="Aufzhlungszeichen4">
    <w:name w:val="List Bullet 4"/>
    <w:basedOn w:val="Standard"/>
    <w:uiPriority w:val="36"/>
    <w:unhideWhenUsed/>
    <w:qFormat/>
    <w:pPr>
      <w:numPr>
        <w:numId w:val="21"/>
      </w:numPr>
    </w:pPr>
    <w:rPr>
      <w:caps/>
      <w:spacing w:val="4"/>
    </w:rPr>
  </w:style>
  <w:style w:type="paragraph" w:styleId="Aufzhlungszeichen5">
    <w:name w:val="List Bullet 5"/>
    <w:basedOn w:val="Standard"/>
    <w:uiPriority w:val="36"/>
    <w:unhideWhenUsed/>
    <w:qFormat/>
    <w:pPr>
      <w:numPr>
        <w:numId w:val="22"/>
      </w:numPr>
    </w:pPr>
  </w:style>
  <w:style w:type="paragraph" w:styleId="Listenabsatz">
    <w:name w:val="List Paragraph"/>
    <w:basedOn w:val="Standard"/>
    <w:uiPriority w:val="34"/>
    <w:unhideWhenUsed/>
    <w:qFormat/>
    <w:pPr>
      <w:ind w:left="720"/>
      <w:contextualSpacing/>
    </w:pPr>
  </w:style>
  <w:style w:type="numbering" w:customStyle="1" w:styleId="Galathea-Listentyp">
    <w:name w:val="Galathea-Listentyp"/>
    <w:uiPriority w:val="99"/>
    <w:pPr>
      <w:numPr>
        <w:numId w:val="11"/>
      </w:numPr>
    </w:pPr>
  </w:style>
  <w:style w:type="paragraph" w:styleId="KeinLeerraum">
    <w:name w:val="No Spacing"/>
    <w:basedOn w:val="Standard"/>
    <w:uiPriority w:val="99"/>
    <w:qFormat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styleId="Zitat">
    <w:name w:val="Quote"/>
    <w:basedOn w:val="Standard"/>
    <w:link w:val="ZitatZchn"/>
    <w:uiPriority w:val="29"/>
    <w:qFormat/>
    <w:rPr>
      <w:i/>
      <w:smallCaps/>
      <w:color w:val="775F55" w:themeColor="text2"/>
      <w:spacing w:val="6"/>
    </w:rPr>
  </w:style>
  <w:style w:type="character" w:customStyle="1" w:styleId="ZitatZchn">
    <w:name w:val="Zitat Zchn"/>
    <w:basedOn w:val="Absatz-Standardschriftart"/>
    <w:link w:val="Zitat"/>
    <w:uiPriority w:val="29"/>
    <w:rPr>
      <w:rFonts w:cs="Times New Roman"/>
      <w:i/>
      <w:smallCaps/>
      <w:color w:val="775F55" w:themeColor="text2"/>
      <w:spacing w:val="6"/>
      <w:sz w:val="23"/>
      <w:szCs w:val="20"/>
    </w:rPr>
  </w:style>
  <w:style w:type="character" w:styleId="Fett">
    <w:name w:val="Strong"/>
    <w:uiPriority w:val="22"/>
    <w:qFormat/>
    <w:rPr>
      <w:rFonts w:asciiTheme="minorHAnsi" w:hAnsiTheme="minorHAnsi"/>
      <w:b/>
      <w:color w:val="DD8047" w:themeColor="accent2"/>
    </w:rPr>
  </w:style>
  <w:style w:type="character" w:styleId="SchwacheHervorhebung">
    <w:name w:val="Subtle Emphasis"/>
    <w:basedOn w:val="Absatz-Standardschriftart"/>
    <w:uiPriority w:val="19"/>
    <w:qFormat/>
    <w:rPr>
      <w:rFonts w:asciiTheme="minorHAnsi" w:hAnsiTheme="minorHAnsi"/>
      <w:i/>
      <w:sz w:val="23"/>
    </w:rPr>
  </w:style>
  <w:style w:type="character" w:styleId="SchwacherVerweis">
    <w:name w:val="Subtle Reference"/>
    <w:basedOn w:val="Absatz-Standardschriftar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ind w:left="220" w:hanging="220"/>
    </w:pPr>
  </w:style>
  <w:style w:type="paragraph" w:styleId="Verzeichnis1">
    <w:name w:val="toc 1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Kategorie">
    <w:name w:val="Kategorie"/>
    <w:basedOn w:val="Standard"/>
    <w:uiPriority w:val="49"/>
    <w:pPr>
      <w:spacing w:after="0"/>
    </w:pPr>
    <w:rPr>
      <w:b/>
      <w:sz w:val="24"/>
      <w:szCs w:val="24"/>
    </w:rPr>
  </w:style>
  <w:style w:type="paragraph" w:customStyle="1" w:styleId="Firmenname">
    <w:name w:val="Firmenname"/>
    <w:basedOn w:val="Standard"/>
    <w:uiPriority w:val="49"/>
    <w:pPr>
      <w:spacing w:after="0"/>
    </w:pPr>
    <w:rPr>
      <w:rFonts w:cstheme="minorHAnsi"/>
      <w:sz w:val="36"/>
      <w:szCs w:val="36"/>
    </w:rPr>
  </w:style>
  <w:style w:type="paragraph" w:customStyle="1" w:styleId="Fuzeile-Gerade">
    <w:name w:val="Fußzeile - Gerade"/>
    <w:basedOn w:val="Standard"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uzeile-Ungerade">
    <w:name w:val="Fußzeile - Ungerade"/>
    <w:basedOn w:val="Standard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Kopfzeile-Gerade">
    <w:name w:val="Kopfzeile - Gerade"/>
    <w:basedOn w:val="Standard"/>
    <w:unhideWhenUsed/>
    <w:qFormat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</w:rPr>
  </w:style>
  <w:style w:type="paragraph" w:customStyle="1" w:styleId="Kopfzeile-Ungerade">
    <w:name w:val="Kopfzeile - Ungerade"/>
    <w:basedOn w:val="Standard"/>
    <w:unhideWhenUsed/>
    <w:qFormat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</w:rPr>
  </w:style>
  <w:style w:type="paragraph" w:customStyle="1" w:styleId="KeinAbstand">
    <w:name w:val="KeinAbstand"/>
    <w:basedOn w:val="Standard"/>
    <w:qFormat/>
    <w:pPr>
      <w:framePr w:wrap="auto" w:hAnchor="page" w:xAlign="center" w:yAlign="top"/>
      <w:spacing w:after="0" w:line="240" w:lineRule="auto"/>
      <w:suppressOverlap/>
    </w:pPr>
    <w:rPr>
      <w:szCs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omaswuttk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u\AppData\Roaming\Microsoft\Templates\Media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4627BC19484D3896087A6C8665E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6C996-5E7A-4335-B4CF-FE529F701221}"/>
      </w:docPartPr>
      <w:docPartBody>
        <w:p w:rsidR="00297362" w:rsidRDefault="00297362">
          <w:pPr>
            <w:pStyle w:val="8A4627BC19484D3896087A6C8665ECEA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[Geben Sie den Titel des Dokuments ein]</w:t>
          </w:r>
        </w:p>
      </w:docPartBody>
    </w:docPart>
    <w:docPart>
      <w:docPartPr>
        <w:name w:val="858026AE465C4FF2BEE834AACCD9C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818BF-D39A-48B4-B011-655F55D489A9}"/>
      </w:docPartPr>
      <w:docPartBody>
        <w:p w:rsidR="00297362" w:rsidRDefault="00297362">
          <w:pPr>
            <w:pStyle w:val="858026AE465C4FF2BEE834AACCD9C463"/>
          </w:pPr>
          <w:r>
            <w:rPr>
              <w:color w:val="FFFFFF" w:themeColor="background1"/>
              <w:sz w:val="40"/>
              <w:szCs w:val="40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62"/>
    <w:rsid w:val="00102E2C"/>
    <w:rsid w:val="00297362"/>
    <w:rsid w:val="0030685E"/>
    <w:rsid w:val="004116DA"/>
    <w:rsid w:val="0049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spacing w:before="240" w:after="80" w:line="264" w:lineRule="auto"/>
      <w:outlineLvl w:val="1"/>
    </w:pPr>
    <w:rPr>
      <w:rFonts w:eastAsiaTheme="minorHAnsi" w:cs="Times New Roman"/>
      <w:b/>
      <w:color w:val="5B9BD5" w:themeColor="accent1"/>
      <w:spacing w:val="20"/>
      <w:kern w:val="24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kern w:val="24"/>
      <w:sz w:val="23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A4627BC19484D3896087A6C8665ECEA">
    <w:name w:val="8A4627BC19484D3896087A6C8665ECEA"/>
  </w:style>
  <w:style w:type="paragraph" w:customStyle="1" w:styleId="20D6218A1BF74C43BF119A446E23ACBF">
    <w:name w:val="20D6218A1BF74C43BF119A446E23ACBF"/>
  </w:style>
  <w:style w:type="paragraph" w:customStyle="1" w:styleId="858026AE465C4FF2BEE834AACCD9C463">
    <w:name w:val="858026AE465C4FF2BEE834AACCD9C463"/>
  </w:style>
  <w:style w:type="paragraph" w:customStyle="1" w:styleId="08175808D3A94030AF8EF77290931C1F">
    <w:name w:val="08175808D3A94030AF8EF77290931C1F"/>
  </w:style>
  <w:style w:type="paragraph" w:customStyle="1" w:styleId="F94CDF5A828A4BA0B44BFB0CA90A9C0D">
    <w:name w:val="F94CDF5A828A4BA0B44BFB0CA90A9C0D"/>
  </w:style>
  <w:style w:type="paragraph" w:customStyle="1" w:styleId="83C41037102040E8A3CD8E41A931B12D">
    <w:name w:val="83C41037102040E8A3CD8E41A931B12D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Theme="minorHAnsi" w:cs="Times New Roman"/>
      <w:b/>
      <w:color w:val="5B9BD5" w:themeColor="accent1"/>
      <w:spacing w:val="20"/>
      <w:kern w:val="24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inorHAnsi" w:cs="Times New Roman"/>
      <w:b/>
      <w:color w:val="000000" w:themeColor="text1"/>
      <w:spacing w:val="10"/>
      <w:kern w:val="24"/>
      <w:sz w:val="23"/>
      <w:szCs w:val="24"/>
    </w:rPr>
  </w:style>
  <w:style w:type="paragraph" w:styleId="IntensivesZitat">
    <w:name w:val="Intense Quote"/>
    <w:basedOn w:val="Standard"/>
    <w:link w:val="IntensivesZitatZchn"/>
    <w:uiPriority w:val="30"/>
    <w:qFormat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ED7D31" w:themeColor="accent2"/>
      <w:kern w:val="24"/>
      <w:sz w:val="23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eastAsiaTheme="minorHAnsi" w:cs="Times New Roman"/>
      <w:b/>
      <w:color w:val="ED7D31" w:themeColor="accent2"/>
      <w:kern w:val="24"/>
      <w:sz w:val="23"/>
      <w:szCs w:val="20"/>
      <w:shd w:val="clear" w:color="auto" w:fill="FFFFFF" w:themeFill="background1"/>
    </w:rPr>
  </w:style>
  <w:style w:type="paragraph" w:customStyle="1" w:styleId="0FB64CDB938F404D9357FDF8C5112E82">
    <w:name w:val="0FB64CDB938F404D9357FDF8C5112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2013-07-01T00:00:00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AD0BEF0-33C2-4A35-9A6B-E7121CC2BC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1F84B6-1B31-4455-8370-8F5FBBCF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MedianReport.dotx</Template>
  <TotalTime>0</TotalTime>
  <Pages>5</Pages>
  <Words>560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Neues ERP für TTE Scope_Statement</vt:lpstr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Neues ERP für TTE</dc:title>
  <dc:subject>Projektumfangsbeschreibung</dc:subject>
  <dc:creator>Thomas Wuttke</dc:creator>
  <cp:lastModifiedBy>Thomas Wuttke</cp:lastModifiedBy>
  <cp:revision>3</cp:revision>
  <cp:lastPrinted>2013-08-23T13:05:00Z</cp:lastPrinted>
  <dcterms:created xsi:type="dcterms:W3CDTF">2018-04-20T09:15:00Z</dcterms:created>
  <dcterms:modified xsi:type="dcterms:W3CDTF">2018-04-20T09:24:00Z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